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36F7" w14:textId="2FB0AD8A" w:rsidR="00700F0C" w:rsidRPr="00D815CD" w:rsidRDefault="00B52D49" w:rsidP="00AE69FB">
      <w:pPr>
        <w:pStyle w:val="Intestazione"/>
        <w:tabs>
          <w:tab w:val="clear" w:pos="9638"/>
          <w:tab w:val="left" w:pos="1985"/>
          <w:tab w:val="right" w:pos="9613"/>
        </w:tabs>
        <w:jc w:val="both"/>
        <w:rPr>
          <w:rFonts w:ascii="Calibri" w:eastAsia="Calibri" w:hAnsi="Calibri" w:cs="Calibri"/>
          <w:b/>
          <w:bCs/>
          <w:spacing w:val="-4"/>
          <w:sz w:val="28"/>
          <w:szCs w:val="28"/>
        </w:rPr>
      </w:pPr>
      <w:bookmarkStart w:id="0" w:name="OLE_LINK1"/>
      <w:r w:rsidRPr="00D815CD">
        <w:rPr>
          <w:noProof/>
        </w:rPr>
        <w:drawing>
          <wp:anchor distT="0" distB="0" distL="0" distR="0" simplePos="0" relativeHeight="251657216" behindDoc="1" locked="0" layoutInCell="1" allowOverlap="1" wp14:anchorId="01171939" wp14:editId="6E2F5E6B">
            <wp:simplePos x="0" y="0"/>
            <wp:positionH relativeFrom="column">
              <wp:posOffset>-428624</wp:posOffset>
            </wp:positionH>
            <wp:positionV relativeFrom="line">
              <wp:posOffset>-1527809</wp:posOffset>
            </wp:positionV>
            <wp:extent cx="6770370" cy="212979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70370" cy="21297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D815CD">
        <w:rPr>
          <w:rFonts w:ascii="Verdana" w:eastAsia="Verdana" w:hAnsi="Verdana" w:cs="Verdana"/>
          <w:b/>
          <w:bCs/>
          <w:noProof/>
          <w:spacing w:val="-4"/>
          <w:sz w:val="28"/>
          <w:szCs w:val="28"/>
        </w:rPr>
        <w:drawing>
          <wp:anchor distT="0" distB="0" distL="0" distR="0" simplePos="0" relativeHeight="251656192" behindDoc="1" locked="0" layoutInCell="1" allowOverlap="1" wp14:anchorId="2A46305A" wp14:editId="61B9A6EA">
            <wp:simplePos x="0" y="0"/>
            <wp:positionH relativeFrom="column">
              <wp:posOffset>3155314</wp:posOffset>
            </wp:positionH>
            <wp:positionV relativeFrom="line">
              <wp:posOffset>17144</wp:posOffset>
            </wp:positionV>
            <wp:extent cx="566420" cy="393066"/>
            <wp:effectExtent l="0" t="0" r="0" b="0"/>
            <wp:wrapNone/>
            <wp:docPr id="1073741826" name="officeArt object" descr="Logo FID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FIDI" descr="Logo FID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3930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D815CD">
        <w:rPr>
          <w:rFonts w:ascii="Calibri" w:hAnsi="Calibri"/>
          <w:b/>
          <w:bCs/>
          <w:color w:val="808080"/>
          <w:sz w:val="50"/>
          <w:szCs w:val="50"/>
          <w:u w:color="808080"/>
        </w:rPr>
        <w:t xml:space="preserve"> </w:t>
      </w:r>
      <w:r w:rsidRPr="00D815CD">
        <w:rPr>
          <w:rFonts w:ascii="Calibri" w:eastAsia="Calibri" w:hAnsi="Calibri" w:cs="Calibri"/>
          <w:b/>
          <w:bCs/>
          <w:color w:val="808080"/>
          <w:sz w:val="50"/>
          <w:szCs w:val="50"/>
          <w:u w:color="808080"/>
        </w:rPr>
        <w:tab/>
        <w:t xml:space="preserve"> </w:t>
      </w:r>
    </w:p>
    <w:p w14:paraId="002C7E32" w14:textId="77777777" w:rsidR="00700F0C" w:rsidRPr="00D815CD" w:rsidRDefault="00700F0C" w:rsidP="00AE69FB">
      <w:pPr>
        <w:pStyle w:val="Titolo1"/>
        <w:spacing w:line="280" w:lineRule="exact"/>
        <w:jc w:val="both"/>
        <w:rPr>
          <w:rFonts w:ascii="Calibri" w:eastAsia="Calibri" w:hAnsi="Calibri" w:cs="Calibri"/>
          <w:b w:val="0"/>
          <w:bCs w:val="0"/>
          <w:spacing w:val="-4"/>
          <w:sz w:val="28"/>
          <w:szCs w:val="28"/>
        </w:rPr>
      </w:pPr>
    </w:p>
    <w:p w14:paraId="45F1FD2F" w14:textId="77777777" w:rsidR="00700F0C" w:rsidRPr="00D815CD" w:rsidRDefault="00700F0C" w:rsidP="00AE69FB">
      <w:pPr>
        <w:pStyle w:val="Titolo1"/>
        <w:spacing w:line="280" w:lineRule="exact"/>
        <w:jc w:val="both"/>
        <w:rPr>
          <w:rFonts w:ascii="Calibri" w:eastAsia="Calibri" w:hAnsi="Calibri" w:cs="Calibri"/>
          <w:b w:val="0"/>
          <w:bCs w:val="0"/>
          <w:spacing w:val="-4"/>
          <w:sz w:val="28"/>
          <w:szCs w:val="28"/>
        </w:rPr>
      </w:pPr>
    </w:p>
    <w:p w14:paraId="6F8AD6AE" w14:textId="77777777" w:rsidR="00700F0C" w:rsidRPr="00D815CD" w:rsidRDefault="00700F0C" w:rsidP="00AE69FB">
      <w:pPr>
        <w:rPr>
          <w:rFonts w:ascii="Calibri" w:eastAsia="Calibri" w:hAnsi="Calibri" w:cs="Calibri"/>
          <w:sz w:val="14"/>
          <w:szCs w:val="14"/>
        </w:rPr>
      </w:pPr>
    </w:p>
    <w:p w14:paraId="3C5ABAEF" w14:textId="77777777" w:rsidR="00700F0C" w:rsidRPr="00D815CD" w:rsidRDefault="00700F0C" w:rsidP="00AE69FB">
      <w:pPr>
        <w:rPr>
          <w:rFonts w:ascii="Calibri" w:eastAsia="Calibri" w:hAnsi="Calibri" w:cs="Calibri"/>
          <w:sz w:val="14"/>
          <w:szCs w:val="14"/>
        </w:rPr>
      </w:pPr>
    </w:p>
    <w:p w14:paraId="7FC2480C" w14:textId="77777777" w:rsidR="00700F0C" w:rsidRPr="00D815CD" w:rsidRDefault="00B52D49" w:rsidP="00AE69FB">
      <w:pPr>
        <w:jc w:val="center"/>
        <w:rPr>
          <w:rStyle w:val="Nessuno"/>
          <w:rFonts w:ascii="Calibri" w:eastAsia="Calibri" w:hAnsi="Calibri" w:cs="Calibri"/>
          <w:sz w:val="18"/>
          <w:szCs w:val="18"/>
        </w:rPr>
      </w:pPr>
      <w:proofErr w:type="spellStart"/>
      <w:r w:rsidRPr="00D815CD">
        <w:rPr>
          <w:rFonts w:ascii="Calibri" w:hAnsi="Calibri"/>
          <w:sz w:val="18"/>
          <w:szCs w:val="18"/>
        </w:rPr>
        <w:t>Autorivari</w:t>
      </w:r>
      <w:proofErr w:type="spellEnd"/>
      <w:r w:rsidRPr="00D815CD">
        <w:rPr>
          <w:rFonts w:ascii="Calibri" w:hAnsi="Calibri"/>
          <w:sz w:val="18"/>
          <w:szCs w:val="18"/>
        </w:rPr>
        <w:t xml:space="preserve"> - Corso IV Novembre, 8 12100 • Cuneo • Tel. 0171/601962 • </w:t>
      </w:r>
      <w:hyperlink r:id="rId9" w:history="1">
        <w:r w:rsidRPr="00D815CD">
          <w:rPr>
            <w:rStyle w:val="Hyperlink0"/>
          </w:rPr>
          <w:t>staff@autorivari.com</w:t>
        </w:r>
      </w:hyperlink>
      <w:r w:rsidRPr="00D815CD">
        <w:rPr>
          <w:rStyle w:val="Nessuno"/>
          <w:rFonts w:ascii="Calibri" w:hAnsi="Calibri"/>
          <w:sz w:val="18"/>
          <w:szCs w:val="18"/>
        </w:rPr>
        <w:t xml:space="preserve"> • www.autorivari.com</w:t>
      </w:r>
    </w:p>
    <w:bookmarkEnd w:id="0"/>
    <w:p w14:paraId="45EFBAE3" w14:textId="77777777" w:rsidR="00576FF5" w:rsidRPr="009C2F96" w:rsidRDefault="00576FF5" w:rsidP="00251BD5">
      <w:pPr>
        <w:rPr>
          <w:rFonts w:ascii="Calibri" w:hAnsi="Calibri" w:cs="Calibri"/>
          <w:b/>
          <w:bCs/>
          <w:sz w:val="20"/>
          <w:szCs w:val="20"/>
          <w:bdr w:val="none" w:sz="0" w:space="0" w:color="auto"/>
        </w:rPr>
      </w:pPr>
    </w:p>
    <w:p w14:paraId="16758BE6" w14:textId="53309D9D" w:rsidR="00853A25" w:rsidRDefault="00853A25" w:rsidP="00323474">
      <w:pPr>
        <w:pStyle w:val="Testonormale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Peste Suina Africana, la situazione si fa ogni giorno più grave</w:t>
      </w:r>
    </w:p>
    <w:p w14:paraId="70B462BE" w14:textId="25A96379" w:rsidR="00874EA1" w:rsidRPr="00E25070" w:rsidRDefault="00853A25" w:rsidP="00323474">
      <w:pPr>
        <w:pStyle w:val="Testonormale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Confagricoltura Cuneo: “Serve un Tavolo regionale permanente” </w:t>
      </w:r>
    </w:p>
    <w:p w14:paraId="7B0FCF8D" w14:textId="55468A2B" w:rsidR="00251BD5" w:rsidRPr="001B39D5" w:rsidRDefault="00853A25" w:rsidP="00874EA1">
      <w:pPr>
        <w:pStyle w:val="Testonormale"/>
        <w:spacing w:before="0" w:beforeAutospacing="0" w:after="0" w:afterAutospacing="0"/>
        <w:jc w:val="center"/>
        <w:rPr>
          <w:rFonts w:ascii="Calibri" w:hAnsi="Calibri"/>
          <w:bCs/>
          <w:i/>
          <w:iCs/>
          <w:sz w:val="22"/>
          <w:szCs w:val="22"/>
        </w:rPr>
      </w:pPr>
      <w:r>
        <w:rPr>
          <w:rFonts w:ascii="Calibri" w:hAnsi="Calibri"/>
          <w:bCs/>
          <w:i/>
          <w:iCs/>
          <w:sz w:val="22"/>
          <w:szCs w:val="22"/>
        </w:rPr>
        <w:t>Il presidente Allasia: “In caso di allargamento della zona rossa, molte aziende sarebbero compromesse”</w:t>
      </w:r>
    </w:p>
    <w:p w14:paraId="156450FD" w14:textId="5235F549" w:rsidR="00874EA1" w:rsidRPr="00323474" w:rsidRDefault="00323474" w:rsidP="00874EA1">
      <w:pPr>
        <w:pStyle w:val="Testonormale"/>
        <w:spacing w:before="0" w:beforeAutospacing="0" w:after="0" w:afterAutospacing="0"/>
        <w:jc w:val="center"/>
        <w:rPr>
          <w:rFonts w:ascii="Calibri" w:hAnsi="Calibri"/>
          <w:bCs/>
          <w:i/>
          <w:iCs/>
          <w:sz w:val="22"/>
          <w:szCs w:val="22"/>
        </w:rPr>
      </w:pPr>
      <w:r w:rsidRPr="00323474">
        <w:rPr>
          <w:rFonts w:ascii="Calibri" w:hAnsi="Calibri"/>
          <w:bCs/>
          <w:i/>
          <w:iCs/>
          <w:sz w:val="22"/>
          <w:szCs w:val="22"/>
        </w:rPr>
        <w:t xml:space="preserve">  </w:t>
      </w:r>
    </w:p>
    <w:p w14:paraId="5929B4BE" w14:textId="16163264" w:rsidR="008560FF" w:rsidRDefault="002A3342" w:rsidP="001B39D5">
      <w:pPr>
        <w:pStyle w:val="NormaleWeb"/>
        <w:spacing w:before="0" w:beforeAutospacing="0" w:after="60" w:afterAutospacing="0"/>
        <w:jc w:val="both"/>
        <w:rPr>
          <w:rFonts w:ascii="Calibri" w:hAnsi="Calibri" w:cs="Calibri"/>
          <w:b/>
          <w:sz w:val="23"/>
          <w:szCs w:val="23"/>
        </w:rPr>
      </w:pPr>
      <w:r w:rsidRPr="005F4A8C">
        <w:rPr>
          <w:rFonts w:ascii="Calibri" w:hAnsi="Calibri" w:cs="Calibri"/>
          <w:b/>
          <w:sz w:val="23"/>
          <w:szCs w:val="23"/>
        </w:rPr>
        <w:t>6</w:t>
      </w:r>
      <w:r w:rsidR="006D74E1" w:rsidRPr="005F4A8C">
        <w:rPr>
          <w:rFonts w:ascii="Calibri" w:hAnsi="Calibri" w:cs="Calibri"/>
          <w:b/>
          <w:sz w:val="23"/>
          <w:szCs w:val="23"/>
        </w:rPr>
        <w:t>5</w:t>
      </w:r>
      <w:r w:rsidR="001A152E" w:rsidRPr="005F4A8C">
        <w:rPr>
          <w:rFonts w:ascii="Calibri" w:hAnsi="Calibri" w:cs="Calibri"/>
          <w:b/>
          <w:sz w:val="23"/>
          <w:szCs w:val="23"/>
        </w:rPr>
        <w:t xml:space="preserve">) </w:t>
      </w:r>
      <w:r w:rsidR="006D74E1" w:rsidRPr="005F4A8C">
        <w:rPr>
          <w:rFonts w:ascii="Calibri" w:hAnsi="Calibri" w:cs="Calibri"/>
          <w:b/>
          <w:sz w:val="23"/>
          <w:szCs w:val="23"/>
        </w:rPr>
        <w:t>21</w:t>
      </w:r>
      <w:r w:rsidR="001A152E" w:rsidRPr="005F4A8C">
        <w:rPr>
          <w:rFonts w:ascii="Calibri" w:hAnsi="Calibri" w:cs="Calibri"/>
          <w:b/>
          <w:sz w:val="23"/>
          <w:szCs w:val="23"/>
        </w:rPr>
        <w:t>.1</w:t>
      </w:r>
      <w:r w:rsidR="003A188B" w:rsidRPr="005F4A8C">
        <w:rPr>
          <w:rFonts w:ascii="Calibri" w:hAnsi="Calibri" w:cs="Calibri"/>
          <w:b/>
          <w:sz w:val="23"/>
          <w:szCs w:val="23"/>
        </w:rPr>
        <w:t>2</w:t>
      </w:r>
      <w:r w:rsidR="001A152E" w:rsidRPr="005F4A8C">
        <w:rPr>
          <w:rFonts w:ascii="Calibri" w:hAnsi="Calibri" w:cs="Calibri"/>
          <w:b/>
          <w:sz w:val="23"/>
          <w:szCs w:val="23"/>
        </w:rPr>
        <w:t xml:space="preserve">.2022 – </w:t>
      </w:r>
      <w:r w:rsidR="005F4A8C">
        <w:rPr>
          <w:rFonts w:ascii="Calibri" w:hAnsi="Calibri" w:cs="Calibri"/>
          <w:b/>
          <w:sz w:val="23"/>
          <w:szCs w:val="23"/>
        </w:rPr>
        <w:t xml:space="preserve">“Dai dati illustrati solo qualche giorno fa durante il </w:t>
      </w:r>
      <w:r w:rsidR="00853A25">
        <w:rPr>
          <w:rFonts w:ascii="Calibri" w:hAnsi="Calibri" w:cs="Calibri"/>
          <w:b/>
          <w:sz w:val="23"/>
          <w:szCs w:val="23"/>
        </w:rPr>
        <w:t xml:space="preserve">nostro </w:t>
      </w:r>
      <w:r w:rsidR="005F4A8C">
        <w:rPr>
          <w:rFonts w:ascii="Calibri" w:hAnsi="Calibri" w:cs="Calibri"/>
          <w:b/>
          <w:sz w:val="23"/>
          <w:szCs w:val="23"/>
        </w:rPr>
        <w:t xml:space="preserve">convegno </w:t>
      </w:r>
      <w:r w:rsidR="00853A25">
        <w:rPr>
          <w:rFonts w:ascii="Calibri" w:hAnsi="Calibri" w:cs="Calibri"/>
          <w:b/>
          <w:sz w:val="23"/>
          <w:szCs w:val="23"/>
        </w:rPr>
        <w:t>a</w:t>
      </w:r>
      <w:r w:rsidR="005F4A8C">
        <w:rPr>
          <w:rFonts w:ascii="Calibri" w:hAnsi="Calibri" w:cs="Calibri"/>
          <w:b/>
          <w:sz w:val="23"/>
          <w:szCs w:val="23"/>
        </w:rPr>
        <w:t xml:space="preserve"> Cavallermaggiore è sempre più evidente l’urgenza di agire con la massima celerità per scongiurare un ampliamento della </w:t>
      </w:r>
      <w:r w:rsidR="00853A25">
        <w:rPr>
          <w:rFonts w:ascii="Calibri" w:hAnsi="Calibri" w:cs="Calibri"/>
          <w:b/>
          <w:sz w:val="23"/>
          <w:szCs w:val="23"/>
        </w:rPr>
        <w:t>‘</w:t>
      </w:r>
      <w:r w:rsidR="005F4A8C">
        <w:rPr>
          <w:rFonts w:ascii="Calibri" w:hAnsi="Calibri" w:cs="Calibri"/>
          <w:b/>
          <w:sz w:val="23"/>
          <w:szCs w:val="23"/>
        </w:rPr>
        <w:t>zona rossa</w:t>
      </w:r>
      <w:r w:rsidR="00853A25">
        <w:rPr>
          <w:rFonts w:ascii="Calibri" w:hAnsi="Calibri" w:cs="Calibri"/>
          <w:b/>
          <w:sz w:val="23"/>
          <w:szCs w:val="23"/>
        </w:rPr>
        <w:t>’</w:t>
      </w:r>
      <w:r w:rsidR="005F4A8C">
        <w:rPr>
          <w:rFonts w:ascii="Calibri" w:hAnsi="Calibri" w:cs="Calibri"/>
          <w:b/>
          <w:sz w:val="23"/>
          <w:szCs w:val="23"/>
        </w:rPr>
        <w:t xml:space="preserve"> </w:t>
      </w:r>
      <w:r w:rsidR="00853A25">
        <w:rPr>
          <w:rFonts w:ascii="Calibri" w:hAnsi="Calibri" w:cs="Calibri"/>
          <w:b/>
          <w:sz w:val="23"/>
          <w:szCs w:val="23"/>
        </w:rPr>
        <w:t>di restrizione</w:t>
      </w:r>
      <w:r w:rsidR="005F4A8C">
        <w:rPr>
          <w:rFonts w:ascii="Calibri" w:hAnsi="Calibri" w:cs="Calibri"/>
          <w:b/>
          <w:sz w:val="23"/>
          <w:szCs w:val="23"/>
        </w:rPr>
        <w:t xml:space="preserve"> </w:t>
      </w:r>
      <w:r w:rsidR="00853A25">
        <w:rPr>
          <w:rFonts w:ascii="Calibri" w:hAnsi="Calibri" w:cs="Calibri"/>
          <w:b/>
          <w:sz w:val="23"/>
          <w:szCs w:val="23"/>
        </w:rPr>
        <w:t xml:space="preserve">per contenere </w:t>
      </w:r>
      <w:r w:rsidR="005F4A8C">
        <w:rPr>
          <w:rFonts w:ascii="Calibri" w:hAnsi="Calibri" w:cs="Calibri"/>
          <w:b/>
          <w:sz w:val="23"/>
          <w:szCs w:val="23"/>
        </w:rPr>
        <w:t>la Peste Suina Africana; se ciò dovesse accadere sarebbero gravissime le ripercussioni su tutto il comparto suinicolo piemontese e, di conseguenza, sull’economia di intere aree della nostra regione, a partire dalla provincia di Cuneo, con inevitabili ricadute in termini occupazionali</w:t>
      </w:r>
      <w:r w:rsidR="00EC5379">
        <w:rPr>
          <w:rFonts w:ascii="Calibri" w:hAnsi="Calibri" w:cs="Calibri"/>
          <w:b/>
          <w:sz w:val="23"/>
          <w:szCs w:val="23"/>
        </w:rPr>
        <w:t xml:space="preserve">. </w:t>
      </w:r>
      <w:r w:rsidR="00EC5379" w:rsidRPr="00EC5379">
        <w:rPr>
          <w:rFonts w:ascii="Calibri" w:hAnsi="Calibri" w:cs="Calibri"/>
          <w:b/>
          <w:sz w:val="23"/>
          <w:szCs w:val="23"/>
        </w:rPr>
        <w:t>Ribadiamo, quindi, la necessità di un Tavolo regionale permanente per discutere delle questioni connesse alla PSA</w:t>
      </w:r>
      <w:r w:rsidR="005F4A8C">
        <w:rPr>
          <w:rFonts w:ascii="Calibri" w:hAnsi="Calibri" w:cs="Calibri"/>
          <w:b/>
          <w:sz w:val="23"/>
          <w:szCs w:val="23"/>
        </w:rPr>
        <w:t>”. Il presidente di Confagricoltura Cuneo</w:t>
      </w:r>
      <w:r w:rsidR="008D2A1A">
        <w:rPr>
          <w:rFonts w:ascii="Calibri" w:hAnsi="Calibri" w:cs="Calibri"/>
          <w:b/>
          <w:sz w:val="23"/>
          <w:szCs w:val="23"/>
        </w:rPr>
        <w:t xml:space="preserve"> e Piemonte</w:t>
      </w:r>
      <w:r w:rsidR="005F4A8C">
        <w:rPr>
          <w:rFonts w:ascii="Calibri" w:hAnsi="Calibri" w:cs="Calibri"/>
          <w:b/>
          <w:sz w:val="23"/>
          <w:szCs w:val="23"/>
        </w:rPr>
        <w:t xml:space="preserve">, Enrico Allasia, torna ad esprimere </w:t>
      </w:r>
      <w:r w:rsidR="008560FF">
        <w:rPr>
          <w:rFonts w:ascii="Calibri" w:hAnsi="Calibri" w:cs="Calibri"/>
          <w:b/>
          <w:sz w:val="23"/>
          <w:szCs w:val="23"/>
        </w:rPr>
        <w:t xml:space="preserve">la </w:t>
      </w:r>
      <w:r w:rsidR="005F4A8C">
        <w:rPr>
          <w:rFonts w:ascii="Calibri" w:hAnsi="Calibri" w:cs="Calibri"/>
          <w:b/>
          <w:sz w:val="23"/>
          <w:szCs w:val="23"/>
        </w:rPr>
        <w:t xml:space="preserve">preoccupazione </w:t>
      </w:r>
      <w:r w:rsidR="008560FF">
        <w:rPr>
          <w:rFonts w:ascii="Calibri" w:hAnsi="Calibri" w:cs="Calibri"/>
          <w:b/>
          <w:sz w:val="23"/>
          <w:szCs w:val="23"/>
        </w:rPr>
        <w:t xml:space="preserve">sua e delle oltre 900 aziende suinicole della </w:t>
      </w:r>
      <w:r w:rsidR="00EC5379">
        <w:rPr>
          <w:rFonts w:ascii="Calibri" w:hAnsi="Calibri" w:cs="Calibri"/>
          <w:b/>
          <w:sz w:val="23"/>
          <w:szCs w:val="23"/>
        </w:rPr>
        <w:t>Granda</w:t>
      </w:r>
      <w:r w:rsidR="008560FF">
        <w:rPr>
          <w:rFonts w:ascii="Calibri" w:hAnsi="Calibri" w:cs="Calibri"/>
          <w:b/>
          <w:sz w:val="23"/>
          <w:szCs w:val="23"/>
        </w:rPr>
        <w:t xml:space="preserve"> che da quasi un anno si trovano a lavorare sospese tra </w:t>
      </w:r>
      <w:r w:rsidR="00EC5379">
        <w:rPr>
          <w:rFonts w:ascii="Calibri" w:hAnsi="Calibri" w:cs="Calibri"/>
          <w:b/>
          <w:sz w:val="23"/>
          <w:szCs w:val="23"/>
        </w:rPr>
        <w:t>l’</w:t>
      </w:r>
      <w:r w:rsidR="008560FF">
        <w:rPr>
          <w:rFonts w:ascii="Calibri" w:hAnsi="Calibri" w:cs="Calibri"/>
          <w:b/>
          <w:sz w:val="23"/>
          <w:szCs w:val="23"/>
        </w:rPr>
        <w:t>incertezza e</w:t>
      </w:r>
      <w:r w:rsidR="00EC5379">
        <w:rPr>
          <w:rFonts w:ascii="Calibri" w:hAnsi="Calibri" w:cs="Calibri"/>
          <w:b/>
          <w:sz w:val="23"/>
          <w:szCs w:val="23"/>
        </w:rPr>
        <w:t xml:space="preserve"> il</w:t>
      </w:r>
      <w:r w:rsidR="008560FF">
        <w:rPr>
          <w:rFonts w:ascii="Calibri" w:hAnsi="Calibri" w:cs="Calibri"/>
          <w:b/>
          <w:sz w:val="23"/>
          <w:szCs w:val="23"/>
        </w:rPr>
        <w:t xml:space="preserve"> timore che la situazione possa aggravarsi da un momento all’altro.</w:t>
      </w:r>
    </w:p>
    <w:p w14:paraId="5BF65B8B" w14:textId="04B1C677" w:rsidR="00BA354E" w:rsidRPr="00853A25" w:rsidRDefault="008560FF" w:rsidP="001B39D5">
      <w:pPr>
        <w:pStyle w:val="NormaleWeb"/>
        <w:spacing w:before="0" w:beforeAutospacing="0" w:after="60" w:afterAutospacing="0"/>
        <w:jc w:val="both"/>
        <w:rPr>
          <w:rFonts w:ascii="Calibri" w:hAnsi="Calibri" w:cs="Calibri"/>
          <w:bCs/>
          <w:sz w:val="23"/>
          <w:szCs w:val="23"/>
        </w:rPr>
      </w:pPr>
      <w:r w:rsidRPr="00853A25">
        <w:rPr>
          <w:rFonts w:ascii="Calibri" w:hAnsi="Calibri" w:cs="Calibri"/>
          <w:bCs/>
          <w:sz w:val="23"/>
          <w:szCs w:val="23"/>
        </w:rPr>
        <w:t xml:space="preserve">“Ciò che continua a mancare è una decisa accelerazione sul piano di abbattimenti dei cinghiali che rispetto alle annunciate previsioni di </w:t>
      </w:r>
      <w:r w:rsidR="00497B1E" w:rsidRPr="00853A25">
        <w:rPr>
          <w:rFonts w:ascii="Calibri" w:hAnsi="Calibri" w:cs="Calibri"/>
          <w:bCs/>
          <w:sz w:val="23"/>
          <w:szCs w:val="23"/>
        </w:rPr>
        <w:t xml:space="preserve">almeno </w:t>
      </w:r>
      <w:r w:rsidRPr="00853A25">
        <w:rPr>
          <w:rFonts w:ascii="Calibri" w:hAnsi="Calibri" w:cs="Calibri"/>
          <w:bCs/>
          <w:sz w:val="23"/>
          <w:szCs w:val="23"/>
        </w:rPr>
        <w:t xml:space="preserve">50mila capi </w:t>
      </w:r>
      <w:r w:rsidR="00497B1E" w:rsidRPr="00853A25">
        <w:rPr>
          <w:rFonts w:ascii="Calibri" w:hAnsi="Calibri" w:cs="Calibri"/>
          <w:bCs/>
          <w:sz w:val="23"/>
          <w:szCs w:val="23"/>
        </w:rPr>
        <w:t>abbattuti in un anno</w:t>
      </w:r>
      <w:r w:rsidRPr="00853A25">
        <w:rPr>
          <w:rFonts w:ascii="Calibri" w:hAnsi="Calibri" w:cs="Calibri"/>
          <w:bCs/>
          <w:sz w:val="23"/>
          <w:szCs w:val="23"/>
        </w:rPr>
        <w:t xml:space="preserve">, ad oggi è fermo </w:t>
      </w:r>
      <w:r w:rsidR="00497B1E" w:rsidRPr="00853A25">
        <w:rPr>
          <w:rFonts w:ascii="Calibri" w:hAnsi="Calibri" w:cs="Calibri"/>
          <w:bCs/>
          <w:sz w:val="23"/>
          <w:szCs w:val="23"/>
        </w:rPr>
        <w:t>a circa 13.500</w:t>
      </w:r>
      <w:r w:rsidRPr="00853A25">
        <w:rPr>
          <w:rFonts w:ascii="Calibri" w:hAnsi="Calibri" w:cs="Calibri"/>
          <w:bCs/>
          <w:sz w:val="23"/>
          <w:szCs w:val="23"/>
        </w:rPr>
        <w:t xml:space="preserve">. </w:t>
      </w:r>
      <w:r w:rsidR="00EC5379">
        <w:rPr>
          <w:rFonts w:ascii="Calibri" w:hAnsi="Calibri" w:cs="Calibri"/>
          <w:bCs/>
          <w:sz w:val="23"/>
          <w:szCs w:val="23"/>
        </w:rPr>
        <w:t xml:space="preserve">Può sembrare addirittura superfluo </w:t>
      </w:r>
      <w:r w:rsidRPr="00853A25">
        <w:rPr>
          <w:rFonts w:ascii="Calibri" w:hAnsi="Calibri" w:cs="Calibri"/>
          <w:bCs/>
          <w:sz w:val="23"/>
          <w:szCs w:val="23"/>
        </w:rPr>
        <w:t xml:space="preserve">commentare questi numeri </w:t>
      </w:r>
      <w:r w:rsidR="00497B1E" w:rsidRPr="00853A25">
        <w:rPr>
          <w:rFonts w:ascii="Calibri" w:hAnsi="Calibri" w:cs="Calibri"/>
          <w:bCs/>
          <w:sz w:val="23"/>
          <w:szCs w:val="23"/>
        </w:rPr>
        <w:t xml:space="preserve">dicendo che sono ben lontani dal risultato immaginato. Ecco perché ci viene il dubbio che, in generale, non si abbia </w:t>
      </w:r>
      <w:r w:rsidR="00EC5379">
        <w:rPr>
          <w:rFonts w:ascii="Calibri" w:hAnsi="Calibri" w:cs="Calibri"/>
          <w:bCs/>
          <w:sz w:val="23"/>
          <w:szCs w:val="23"/>
        </w:rPr>
        <w:t xml:space="preserve">la </w:t>
      </w:r>
      <w:r w:rsidR="00BA354E" w:rsidRPr="00853A25">
        <w:rPr>
          <w:rFonts w:ascii="Calibri" w:hAnsi="Calibri" w:cs="Calibri"/>
          <w:bCs/>
          <w:sz w:val="23"/>
          <w:szCs w:val="23"/>
        </w:rPr>
        <w:t xml:space="preserve">consapevolezza reale </w:t>
      </w:r>
      <w:r w:rsidR="00497B1E" w:rsidRPr="00853A25">
        <w:rPr>
          <w:rFonts w:ascii="Calibri" w:hAnsi="Calibri" w:cs="Calibri"/>
          <w:bCs/>
          <w:sz w:val="23"/>
          <w:szCs w:val="23"/>
        </w:rPr>
        <w:t>della</w:t>
      </w:r>
      <w:r w:rsidR="00BA354E" w:rsidRPr="00853A25">
        <w:rPr>
          <w:rFonts w:ascii="Calibri" w:hAnsi="Calibri" w:cs="Calibri"/>
          <w:bCs/>
          <w:sz w:val="23"/>
          <w:szCs w:val="23"/>
        </w:rPr>
        <w:t xml:space="preserve"> gravità della</w:t>
      </w:r>
      <w:r w:rsidR="00497B1E" w:rsidRPr="00853A25">
        <w:rPr>
          <w:rFonts w:ascii="Calibri" w:hAnsi="Calibri" w:cs="Calibri"/>
          <w:bCs/>
          <w:sz w:val="23"/>
          <w:szCs w:val="23"/>
        </w:rPr>
        <w:t xml:space="preserve"> situazione </w:t>
      </w:r>
      <w:r w:rsidR="00BA354E" w:rsidRPr="00853A25">
        <w:rPr>
          <w:rFonts w:ascii="Calibri" w:hAnsi="Calibri" w:cs="Calibri"/>
          <w:bCs/>
          <w:sz w:val="23"/>
          <w:szCs w:val="23"/>
        </w:rPr>
        <w:t xml:space="preserve">e del </w:t>
      </w:r>
      <w:r w:rsidR="00497B1E" w:rsidRPr="00853A25">
        <w:rPr>
          <w:rFonts w:ascii="Calibri" w:hAnsi="Calibri" w:cs="Calibri"/>
          <w:bCs/>
          <w:sz w:val="23"/>
          <w:szCs w:val="23"/>
        </w:rPr>
        <w:t>rischio che l’intero sistema economico piemontese sta correndo</w:t>
      </w:r>
      <w:r w:rsidR="007E20B3" w:rsidRPr="00853A25">
        <w:rPr>
          <w:rFonts w:ascii="Calibri" w:hAnsi="Calibri" w:cs="Calibri"/>
          <w:bCs/>
          <w:sz w:val="23"/>
          <w:szCs w:val="23"/>
        </w:rPr>
        <w:t xml:space="preserve"> -</w:t>
      </w:r>
      <w:r w:rsidR="00BA354E" w:rsidRPr="00853A25">
        <w:rPr>
          <w:rFonts w:ascii="Calibri" w:hAnsi="Calibri" w:cs="Calibri"/>
          <w:bCs/>
          <w:sz w:val="23"/>
          <w:szCs w:val="23"/>
        </w:rPr>
        <w:t xml:space="preserve"> rimarca Allasia</w:t>
      </w:r>
      <w:r w:rsidR="007E20B3" w:rsidRPr="00853A25">
        <w:rPr>
          <w:rFonts w:ascii="Calibri" w:hAnsi="Calibri" w:cs="Calibri"/>
          <w:bCs/>
          <w:sz w:val="23"/>
          <w:szCs w:val="23"/>
        </w:rPr>
        <w:t xml:space="preserve"> –</w:t>
      </w:r>
      <w:r w:rsidR="00EC5379">
        <w:rPr>
          <w:rFonts w:ascii="Calibri" w:hAnsi="Calibri" w:cs="Calibri"/>
          <w:bCs/>
          <w:sz w:val="23"/>
          <w:szCs w:val="23"/>
        </w:rPr>
        <w:t>.</w:t>
      </w:r>
      <w:r w:rsidR="007E20B3" w:rsidRPr="00853A25">
        <w:rPr>
          <w:rFonts w:ascii="Calibri" w:hAnsi="Calibri" w:cs="Calibri"/>
          <w:bCs/>
          <w:sz w:val="23"/>
          <w:szCs w:val="23"/>
        </w:rPr>
        <w:t xml:space="preserve"> Ad oggi il danno provocato dalla PSA è di 20 milioni di euro al mese per via della chiusura totale o parziale ai nostri prodotti da parte di molti mercati del mondo, cifra questa che potrebbe decuplicare se l’area infetta dovesse estendersi o peggio il virus dovesse entrare in qualche allevamento”</w:t>
      </w:r>
      <w:r w:rsidR="00BA354E" w:rsidRPr="00853A25">
        <w:rPr>
          <w:rFonts w:ascii="Calibri" w:hAnsi="Calibri" w:cs="Calibri"/>
          <w:bCs/>
          <w:sz w:val="23"/>
          <w:szCs w:val="23"/>
        </w:rPr>
        <w:t>.</w:t>
      </w:r>
    </w:p>
    <w:p w14:paraId="2C6357D6" w14:textId="4CA56DE1" w:rsidR="00853A25" w:rsidRDefault="00BA354E" w:rsidP="001B39D5">
      <w:pPr>
        <w:pStyle w:val="NormaleWeb"/>
        <w:spacing w:before="0" w:beforeAutospacing="0" w:after="60" w:afterAutospacing="0"/>
        <w:jc w:val="both"/>
        <w:rPr>
          <w:rFonts w:ascii="Calibri" w:hAnsi="Calibri" w:cs="Calibri"/>
          <w:bCs/>
          <w:sz w:val="23"/>
          <w:szCs w:val="23"/>
        </w:rPr>
      </w:pPr>
      <w:r w:rsidRPr="00853A25">
        <w:rPr>
          <w:rFonts w:ascii="Calibri" w:hAnsi="Calibri" w:cs="Calibri"/>
          <w:bCs/>
          <w:sz w:val="23"/>
          <w:szCs w:val="23"/>
        </w:rPr>
        <w:t>Nel frattempo, fino al 31 gennaio prossimo è attivo il bando “Biosicurezza - mis. 5.1.1</w:t>
      </w:r>
      <w:r w:rsidR="00EC5379">
        <w:rPr>
          <w:rFonts w:ascii="Calibri" w:hAnsi="Calibri" w:cs="Calibri"/>
          <w:bCs/>
          <w:sz w:val="23"/>
          <w:szCs w:val="23"/>
        </w:rPr>
        <w:t>” del</w:t>
      </w:r>
      <w:r w:rsidRPr="00853A25">
        <w:rPr>
          <w:rFonts w:ascii="Calibri" w:hAnsi="Calibri" w:cs="Calibri"/>
          <w:bCs/>
          <w:sz w:val="23"/>
          <w:szCs w:val="23"/>
        </w:rPr>
        <w:t xml:space="preserve"> PSR con cui la Regione Piemonte mette a disposizione 5,4 milioni di euro per </w:t>
      </w:r>
      <w:r w:rsidR="007E20B3" w:rsidRPr="00853A25">
        <w:rPr>
          <w:rFonts w:ascii="Calibri" w:hAnsi="Calibri" w:cs="Calibri"/>
          <w:bCs/>
          <w:sz w:val="23"/>
          <w:szCs w:val="23"/>
        </w:rPr>
        <w:t>sostenere le imprese agricole che attuano investimenti per prevenire il contatto tra i suini allevati e il virus della PSA</w:t>
      </w:r>
      <w:r w:rsidR="00EC5379">
        <w:rPr>
          <w:rFonts w:ascii="Calibri" w:hAnsi="Calibri" w:cs="Calibri"/>
          <w:bCs/>
          <w:sz w:val="23"/>
          <w:szCs w:val="23"/>
        </w:rPr>
        <w:t xml:space="preserve">, </w:t>
      </w:r>
      <w:r w:rsidR="007E20B3" w:rsidRPr="00853A25">
        <w:rPr>
          <w:rFonts w:ascii="Calibri" w:hAnsi="Calibri" w:cs="Calibri"/>
          <w:bCs/>
          <w:sz w:val="23"/>
          <w:szCs w:val="23"/>
        </w:rPr>
        <w:t>aumenta</w:t>
      </w:r>
      <w:r w:rsidR="00EC5379">
        <w:rPr>
          <w:rFonts w:ascii="Calibri" w:hAnsi="Calibri" w:cs="Calibri"/>
          <w:bCs/>
          <w:sz w:val="23"/>
          <w:szCs w:val="23"/>
        </w:rPr>
        <w:t>ndo</w:t>
      </w:r>
      <w:r w:rsidR="007E20B3" w:rsidRPr="00853A25">
        <w:rPr>
          <w:rFonts w:ascii="Calibri" w:hAnsi="Calibri" w:cs="Calibri"/>
          <w:bCs/>
          <w:sz w:val="23"/>
          <w:szCs w:val="23"/>
        </w:rPr>
        <w:t xml:space="preserve"> la biosicurezza negli allevamenti piemontesi. Si arriva a finanziare l’80% </w:t>
      </w:r>
      <w:r w:rsidR="00EC5379" w:rsidRPr="00EC5379">
        <w:rPr>
          <w:rFonts w:ascii="Calibri" w:hAnsi="Calibri" w:cs="Calibri"/>
          <w:sz w:val="23"/>
          <w:szCs w:val="23"/>
        </w:rPr>
        <w:t>dei costi sostenuti</w:t>
      </w:r>
      <w:r w:rsidR="007E20B3" w:rsidRPr="00853A25">
        <w:rPr>
          <w:rFonts w:ascii="Calibri" w:hAnsi="Calibri" w:cs="Calibri"/>
          <w:bCs/>
          <w:sz w:val="23"/>
          <w:szCs w:val="23"/>
        </w:rPr>
        <w:t>, per un contributo massimo per domanda ammessa di 100mila euro. “Apprezziamo lo sforzo con cui la Regione ha deciso di aiutare le aziende</w:t>
      </w:r>
      <w:r w:rsidR="00EC5379">
        <w:rPr>
          <w:rFonts w:ascii="Calibri" w:hAnsi="Calibri" w:cs="Calibri"/>
          <w:bCs/>
          <w:sz w:val="23"/>
          <w:szCs w:val="23"/>
        </w:rPr>
        <w:t xml:space="preserve"> ad</w:t>
      </w:r>
      <w:r w:rsidR="007E20B3" w:rsidRPr="00853A25">
        <w:rPr>
          <w:rFonts w:ascii="Calibri" w:hAnsi="Calibri" w:cs="Calibri"/>
          <w:bCs/>
          <w:sz w:val="23"/>
          <w:szCs w:val="23"/>
        </w:rPr>
        <w:t xml:space="preserve"> incrementare misure fondamentali per difendersi dal virus e invitiamo gli allevatori interessati a presentare istanza, ma allo stesso tempo sappiamo che le accortezze in termini di biosicurezza da sole non bastano per rallentare un’emergenza di portata nazionale e che, come tale, va gestita dotando il territorio delle necessarie risorse” con</w:t>
      </w:r>
      <w:r w:rsidR="00F22324">
        <w:rPr>
          <w:rFonts w:ascii="Calibri" w:hAnsi="Calibri" w:cs="Calibri"/>
          <w:bCs/>
          <w:sz w:val="23"/>
          <w:szCs w:val="23"/>
        </w:rPr>
        <w:t>tinua ancora</w:t>
      </w:r>
      <w:r w:rsidR="007E20B3" w:rsidRPr="00853A25">
        <w:rPr>
          <w:rFonts w:ascii="Calibri" w:hAnsi="Calibri" w:cs="Calibri"/>
          <w:bCs/>
          <w:sz w:val="23"/>
          <w:szCs w:val="23"/>
        </w:rPr>
        <w:t xml:space="preserve"> Allasia</w:t>
      </w:r>
      <w:r w:rsidR="006D0FE3">
        <w:rPr>
          <w:rFonts w:ascii="Calibri" w:hAnsi="Calibri" w:cs="Calibri"/>
          <w:bCs/>
          <w:sz w:val="23"/>
          <w:szCs w:val="23"/>
        </w:rPr>
        <w:t>.</w:t>
      </w:r>
    </w:p>
    <w:p w14:paraId="12FA2F05" w14:textId="398E86DB" w:rsidR="0025563E" w:rsidRPr="00853A25" w:rsidRDefault="00F62A8A" w:rsidP="001B39D5">
      <w:pPr>
        <w:pStyle w:val="NormaleWeb"/>
        <w:spacing w:before="0" w:beforeAutospacing="0" w:after="60" w:afterAutospacing="0"/>
        <w:jc w:val="both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Fino al 31 gennaio</w:t>
      </w:r>
      <w:r w:rsidR="00F22324">
        <w:rPr>
          <w:rFonts w:ascii="Calibri" w:hAnsi="Calibri" w:cs="Calibri"/>
          <w:bCs/>
          <w:sz w:val="23"/>
          <w:szCs w:val="23"/>
        </w:rPr>
        <w:t>, infine,</w:t>
      </w:r>
      <w:r>
        <w:rPr>
          <w:rFonts w:ascii="Calibri" w:hAnsi="Calibri" w:cs="Calibri"/>
          <w:bCs/>
          <w:sz w:val="23"/>
          <w:szCs w:val="23"/>
        </w:rPr>
        <w:t xml:space="preserve"> </w:t>
      </w:r>
      <w:r w:rsidR="00F22324">
        <w:rPr>
          <w:rFonts w:ascii="Calibri" w:hAnsi="Calibri" w:cs="Calibri"/>
          <w:bCs/>
          <w:sz w:val="23"/>
          <w:szCs w:val="23"/>
        </w:rPr>
        <w:t xml:space="preserve">l’attività venatoria </w:t>
      </w:r>
      <w:r>
        <w:rPr>
          <w:rFonts w:ascii="Calibri" w:hAnsi="Calibri" w:cs="Calibri"/>
          <w:bCs/>
          <w:sz w:val="23"/>
          <w:szCs w:val="23"/>
        </w:rPr>
        <w:t xml:space="preserve">potrà </w:t>
      </w:r>
      <w:r w:rsidR="00F22324">
        <w:rPr>
          <w:rFonts w:ascii="Calibri" w:hAnsi="Calibri" w:cs="Calibri"/>
          <w:bCs/>
          <w:sz w:val="23"/>
          <w:szCs w:val="23"/>
        </w:rPr>
        <w:t>proseguire</w:t>
      </w:r>
      <w:r>
        <w:rPr>
          <w:rFonts w:ascii="Calibri" w:hAnsi="Calibri" w:cs="Calibri"/>
          <w:bCs/>
          <w:sz w:val="23"/>
          <w:szCs w:val="23"/>
        </w:rPr>
        <w:t xml:space="preserve"> con la caccia numerica selettiva</w:t>
      </w:r>
      <w:r w:rsidR="00F22324">
        <w:rPr>
          <w:rFonts w:ascii="Calibri" w:hAnsi="Calibri" w:cs="Calibri"/>
          <w:bCs/>
          <w:sz w:val="23"/>
          <w:szCs w:val="23"/>
        </w:rPr>
        <w:t>,</w:t>
      </w:r>
      <w:r>
        <w:rPr>
          <w:rFonts w:ascii="Calibri" w:hAnsi="Calibri" w:cs="Calibri"/>
          <w:bCs/>
          <w:sz w:val="23"/>
          <w:szCs w:val="23"/>
        </w:rPr>
        <w:t xml:space="preserve"> per i CA e gli ATC che l’hanno adottata</w:t>
      </w:r>
      <w:r w:rsidR="00F22324">
        <w:rPr>
          <w:rFonts w:ascii="Calibri" w:hAnsi="Calibri" w:cs="Calibri"/>
          <w:bCs/>
          <w:sz w:val="23"/>
          <w:szCs w:val="23"/>
        </w:rPr>
        <w:t>:</w:t>
      </w:r>
      <w:r>
        <w:rPr>
          <w:rFonts w:ascii="Calibri" w:hAnsi="Calibri" w:cs="Calibri"/>
          <w:bCs/>
          <w:sz w:val="23"/>
          <w:szCs w:val="23"/>
        </w:rPr>
        <w:t xml:space="preserve"> “</w:t>
      </w:r>
      <w:r w:rsidR="00F22324">
        <w:rPr>
          <w:rFonts w:ascii="Calibri" w:hAnsi="Calibri" w:cs="Calibri"/>
          <w:bCs/>
          <w:sz w:val="23"/>
          <w:szCs w:val="23"/>
        </w:rPr>
        <w:t>C</w:t>
      </w:r>
      <w:r>
        <w:rPr>
          <w:rFonts w:ascii="Calibri" w:hAnsi="Calibri" w:cs="Calibri"/>
          <w:bCs/>
          <w:sz w:val="23"/>
          <w:szCs w:val="23"/>
        </w:rPr>
        <w:t>i auguriamo che questa forma di controllo venatorio</w:t>
      </w:r>
      <w:r w:rsidR="0025563E">
        <w:rPr>
          <w:rFonts w:ascii="Calibri" w:hAnsi="Calibri" w:cs="Calibri"/>
          <w:bCs/>
          <w:sz w:val="23"/>
          <w:szCs w:val="23"/>
        </w:rPr>
        <w:t>,</w:t>
      </w:r>
      <w:r>
        <w:rPr>
          <w:rFonts w:ascii="Calibri" w:hAnsi="Calibri" w:cs="Calibri"/>
          <w:bCs/>
          <w:sz w:val="23"/>
          <w:szCs w:val="23"/>
        </w:rPr>
        <w:t xml:space="preserve"> attribuito a squadre su un determinato territorio</w:t>
      </w:r>
      <w:r w:rsidR="0025563E">
        <w:rPr>
          <w:rFonts w:ascii="Calibri" w:hAnsi="Calibri" w:cs="Calibri"/>
          <w:bCs/>
          <w:sz w:val="23"/>
          <w:szCs w:val="23"/>
        </w:rPr>
        <w:t xml:space="preserve">, serva a ridurre il numero di cinghiali presenti ormai in ogni area della nostra provincia – conclude </w:t>
      </w:r>
      <w:r w:rsidR="0025563E" w:rsidRPr="0025563E">
        <w:rPr>
          <w:rFonts w:ascii="Calibri" w:hAnsi="Calibri" w:cs="Calibri"/>
          <w:b/>
          <w:sz w:val="23"/>
          <w:szCs w:val="23"/>
        </w:rPr>
        <w:t xml:space="preserve">Roberto </w:t>
      </w:r>
      <w:proofErr w:type="spellStart"/>
      <w:r w:rsidR="0025563E" w:rsidRPr="0025563E">
        <w:rPr>
          <w:rFonts w:ascii="Calibri" w:hAnsi="Calibri" w:cs="Calibri"/>
          <w:b/>
          <w:sz w:val="23"/>
          <w:szCs w:val="23"/>
        </w:rPr>
        <w:t>Abellonio</w:t>
      </w:r>
      <w:proofErr w:type="spellEnd"/>
      <w:r w:rsidR="0025563E">
        <w:rPr>
          <w:rFonts w:ascii="Calibri" w:hAnsi="Calibri" w:cs="Calibri"/>
          <w:bCs/>
          <w:sz w:val="23"/>
          <w:szCs w:val="23"/>
        </w:rPr>
        <w:t>, direttore di Confagricoltura Cuneo -. Confidiamo nella sensibilità dei cacciatori e di chi gestisce le squadre affinché vadano incontro all</w:t>
      </w:r>
      <w:r w:rsidR="00F504D1">
        <w:rPr>
          <w:rFonts w:ascii="Calibri" w:hAnsi="Calibri" w:cs="Calibri"/>
          <w:bCs/>
          <w:sz w:val="23"/>
          <w:szCs w:val="23"/>
        </w:rPr>
        <w:t>e</w:t>
      </w:r>
      <w:r w:rsidR="0025563E">
        <w:rPr>
          <w:rFonts w:ascii="Calibri" w:hAnsi="Calibri" w:cs="Calibri"/>
          <w:bCs/>
          <w:sz w:val="23"/>
          <w:szCs w:val="23"/>
        </w:rPr>
        <w:t xml:space="preserve"> esigenze del mondo </w:t>
      </w:r>
      <w:r w:rsidR="004A193A">
        <w:rPr>
          <w:rFonts w:ascii="Calibri" w:hAnsi="Calibri" w:cs="Calibri"/>
          <w:bCs/>
          <w:sz w:val="23"/>
          <w:szCs w:val="23"/>
        </w:rPr>
        <w:t>agricolo</w:t>
      </w:r>
      <w:r w:rsidR="0025563E">
        <w:rPr>
          <w:rFonts w:ascii="Calibri" w:hAnsi="Calibri" w:cs="Calibri"/>
          <w:bCs/>
          <w:sz w:val="23"/>
          <w:szCs w:val="23"/>
        </w:rPr>
        <w:t xml:space="preserve"> e allevatoriale, ricordando loro che con un caso di PSA anche l’attività venatoria sarebbe preclusa”.</w:t>
      </w:r>
    </w:p>
    <w:sectPr w:rsidR="0025563E" w:rsidRPr="00853A25">
      <w:footerReference w:type="default" r:id="rId10"/>
      <w:pgSz w:w="11900" w:h="16840"/>
      <w:pgMar w:top="2004" w:right="1133" w:bottom="284" w:left="1134" w:header="720" w:footer="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4319B" w14:textId="77777777" w:rsidR="00204909" w:rsidRDefault="00204909">
      <w:r>
        <w:separator/>
      </w:r>
    </w:p>
  </w:endnote>
  <w:endnote w:type="continuationSeparator" w:id="0">
    <w:p w14:paraId="1642D8F6" w14:textId="77777777" w:rsidR="00204909" w:rsidRDefault="0020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Std 55 Roman">
    <w:panose1 w:val="020B0602020204020204"/>
    <w:charset w:val="4D"/>
    <w:family w:val="swiss"/>
    <w:pitch w:val="variable"/>
    <w:sig w:usb0="00000003" w:usb1="00000000" w:usb2="00000000" w:usb3="00000000" w:csb0="00000001" w:csb1="00000000"/>
  </w:font>
  <w:font w:name="Frutiger LT Std 57 Cn">
    <w:panose1 w:val="020B06060202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A412" w14:textId="77777777" w:rsidR="00700F0C" w:rsidRDefault="00B52D49">
    <w:pPr>
      <w:pStyle w:val="Pidipagina"/>
      <w:tabs>
        <w:tab w:val="clear" w:pos="9638"/>
        <w:tab w:val="right" w:pos="9613"/>
      </w:tabs>
      <w:jc w:val="center"/>
    </w:pPr>
    <w:r>
      <w:rPr>
        <w:rFonts w:ascii="Calibri" w:hAnsi="Calibri"/>
        <w:sz w:val="18"/>
        <w:szCs w:val="18"/>
      </w:rPr>
      <w:t>Confagricoltura Cuneo - Via Bruno Caccia, 4 - 12100 Cuneo (CN) - Tel. 0171.692143 - E-mail: cuneo@confagricoltura.it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39E70" w14:textId="77777777" w:rsidR="00204909" w:rsidRDefault="00204909">
      <w:r>
        <w:separator/>
      </w:r>
    </w:p>
  </w:footnote>
  <w:footnote w:type="continuationSeparator" w:id="0">
    <w:p w14:paraId="10227B63" w14:textId="77777777" w:rsidR="00204909" w:rsidRDefault="00204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55AB"/>
    <w:multiLevelType w:val="hybridMultilevel"/>
    <w:tmpl w:val="6E902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2FA8"/>
    <w:multiLevelType w:val="multilevel"/>
    <w:tmpl w:val="E7C0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B39D9"/>
    <w:multiLevelType w:val="multilevel"/>
    <w:tmpl w:val="0BB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881AA5"/>
    <w:multiLevelType w:val="multilevel"/>
    <w:tmpl w:val="C96E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FF7E15"/>
    <w:multiLevelType w:val="multilevel"/>
    <w:tmpl w:val="7A0A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A4787B"/>
    <w:multiLevelType w:val="hybridMultilevel"/>
    <w:tmpl w:val="FAAC60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621272">
    <w:abstractNumId w:val="0"/>
  </w:num>
  <w:num w:numId="2" w16cid:durableId="913929432">
    <w:abstractNumId w:val="5"/>
  </w:num>
  <w:num w:numId="3" w16cid:durableId="1818834102">
    <w:abstractNumId w:val="2"/>
  </w:num>
  <w:num w:numId="4" w16cid:durableId="45416651">
    <w:abstractNumId w:val="1"/>
  </w:num>
  <w:num w:numId="5" w16cid:durableId="371348793">
    <w:abstractNumId w:val="3"/>
  </w:num>
  <w:num w:numId="6" w16cid:durableId="863909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F0C"/>
    <w:rsid w:val="000115F2"/>
    <w:rsid w:val="00017D7C"/>
    <w:rsid w:val="0002328D"/>
    <w:rsid w:val="00050BC0"/>
    <w:rsid w:val="000542C3"/>
    <w:rsid w:val="00060485"/>
    <w:rsid w:val="00065D38"/>
    <w:rsid w:val="000702CC"/>
    <w:rsid w:val="00073668"/>
    <w:rsid w:val="00074E44"/>
    <w:rsid w:val="0008322D"/>
    <w:rsid w:val="00096668"/>
    <w:rsid w:val="000A6CDA"/>
    <w:rsid w:val="000B6852"/>
    <w:rsid w:val="000D28D3"/>
    <w:rsid w:val="000D7D60"/>
    <w:rsid w:val="000E0ADD"/>
    <w:rsid w:val="000E170B"/>
    <w:rsid w:val="000E7BB2"/>
    <w:rsid w:val="000F0D11"/>
    <w:rsid w:val="000F1787"/>
    <w:rsid w:val="000F585C"/>
    <w:rsid w:val="001055AB"/>
    <w:rsid w:val="00107422"/>
    <w:rsid w:val="00112C0E"/>
    <w:rsid w:val="00125E7B"/>
    <w:rsid w:val="001309FC"/>
    <w:rsid w:val="0013735F"/>
    <w:rsid w:val="00151529"/>
    <w:rsid w:val="00152C34"/>
    <w:rsid w:val="00155505"/>
    <w:rsid w:val="00161DDF"/>
    <w:rsid w:val="0019196F"/>
    <w:rsid w:val="00197916"/>
    <w:rsid w:val="001A0688"/>
    <w:rsid w:val="001A152E"/>
    <w:rsid w:val="001A3D4B"/>
    <w:rsid w:val="001A57D4"/>
    <w:rsid w:val="001A6BFC"/>
    <w:rsid w:val="001B39D5"/>
    <w:rsid w:val="001B3FAE"/>
    <w:rsid w:val="001B53E1"/>
    <w:rsid w:val="001B5954"/>
    <w:rsid w:val="001C24C8"/>
    <w:rsid w:val="001C257A"/>
    <w:rsid w:val="001C2C27"/>
    <w:rsid w:val="001D0152"/>
    <w:rsid w:val="001D1C77"/>
    <w:rsid w:val="001D1D8D"/>
    <w:rsid w:val="001D44E0"/>
    <w:rsid w:val="001D50D9"/>
    <w:rsid w:val="001D66F3"/>
    <w:rsid w:val="001E1D3B"/>
    <w:rsid w:val="001E483D"/>
    <w:rsid w:val="001E55CB"/>
    <w:rsid w:val="002020F0"/>
    <w:rsid w:val="00204909"/>
    <w:rsid w:val="00205786"/>
    <w:rsid w:val="002058EB"/>
    <w:rsid w:val="00212AD7"/>
    <w:rsid w:val="00215EB2"/>
    <w:rsid w:val="002171A5"/>
    <w:rsid w:val="0021733C"/>
    <w:rsid w:val="002271A8"/>
    <w:rsid w:val="00230914"/>
    <w:rsid w:val="00234688"/>
    <w:rsid w:val="00234BE3"/>
    <w:rsid w:val="00237A7A"/>
    <w:rsid w:val="00241B7D"/>
    <w:rsid w:val="002476D2"/>
    <w:rsid w:val="00251BD5"/>
    <w:rsid w:val="00254642"/>
    <w:rsid w:val="0025563E"/>
    <w:rsid w:val="00255B95"/>
    <w:rsid w:val="0026072E"/>
    <w:rsid w:val="00262210"/>
    <w:rsid w:val="00264DE1"/>
    <w:rsid w:val="002651E2"/>
    <w:rsid w:val="00274F12"/>
    <w:rsid w:val="00282038"/>
    <w:rsid w:val="0028302A"/>
    <w:rsid w:val="00284149"/>
    <w:rsid w:val="00284CA9"/>
    <w:rsid w:val="00291000"/>
    <w:rsid w:val="00292672"/>
    <w:rsid w:val="00292A66"/>
    <w:rsid w:val="0029523C"/>
    <w:rsid w:val="002A3342"/>
    <w:rsid w:val="002B1D72"/>
    <w:rsid w:val="002B50FD"/>
    <w:rsid w:val="002B5D03"/>
    <w:rsid w:val="002B7263"/>
    <w:rsid w:val="002C705E"/>
    <w:rsid w:val="002D02A2"/>
    <w:rsid w:val="002E1DD8"/>
    <w:rsid w:val="002E5C29"/>
    <w:rsid w:val="002E6DB2"/>
    <w:rsid w:val="002F06C6"/>
    <w:rsid w:val="0030067D"/>
    <w:rsid w:val="003011E4"/>
    <w:rsid w:val="00302423"/>
    <w:rsid w:val="00303A7F"/>
    <w:rsid w:val="00306D2F"/>
    <w:rsid w:val="00313DAC"/>
    <w:rsid w:val="0032126A"/>
    <w:rsid w:val="00321438"/>
    <w:rsid w:val="00323474"/>
    <w:rsid w:val="0032638D"/>
    <w:rsid w:val="003352FA"/>
    <w:rsid w:val="00361CA4"/>
    <w:rsid w:val="00363B58"/>
    <w:rsid w:val="00365739"/>
    <w:rsid w:val="003705E7"/>
    <w:rsid w:val="003745D2"/>
    <w:rsid w:val="00374917"/>
    <w:rsid w:val="00383107"/>
    <w:rsid w:val="00386963"/>
    <w:rsid w:val="00394BD8"/>
    <w:rsid w:val="003964AB"/>
    <w:rsid w:val="003A0C84"/>
    <w:rsid w:val="003A188B"/>
    <w:rsid w:val="003A5230"/>
    <w:rsid w:val="003B151B"/>
    <w:rsid w:val="003B2222"/>
    <w:rsid w:val="003B3382"/>
    <w:rsid w:val="003B7D9F"/>
    <w:rsid w:val="003C6C11"/>
    <w:rsid w:val="003D0A6B"/>
    <w:rsid w:val="003D0FAB"/>
    <w:rsid w:val="003D425C"/>
    <w:rsid w:val="003D5F96"/>
    <w:rsid w:val="003F1AE7"/>
    <w:rsid w:val="0040302C"/>
    <w:rsid w:val="00406D65"/>
    <w:rsid w:val="00413C2A"/>
    <w:rsid w:val="004148D7"/>
    <w:rsid w:val="0042028A"/>
    <w:rsid w:val="00420B22"/>
    <w:rsid w:val="0042742D"/>
    <w:rsid w:val="004326E1"/>
    <w:rsid w:val="00437768"/>
    <w:rsid w:val="00441B29"/>
    <w:rsid w:val="004456D2"/>
    <w:rsid w:val="00445C0E"/>
    <w:rsid w:val="004470C1"/>
    <w:rsid w:val="0045222E"/>
    <w:rsid w:val="0045604E"/>
    <w:rsid w:val="004567EF"/>
    <w:rsid w:val="00460D8A"/>
    <w:rsid w:val="00465829"/>
    <w:rsid w:val="00467AC5"/>
    <w:rsid w:val="004801E7"/>
    <w:rsid w:val="004803A3"/>
    <w:rsid w:val="00491712"/>
    <w:rsid w:val="00492AE4"/>
    <w:rsid w:val="0049771C"/>
    <w:rsid w:val="004979C4"/>
    <w:rsid w:val="00497B1E"/>
    <w:rsid w:val="004A193A"/>
    <w:rsid w:val="004A1964"/>
    <w:rsid w:val="004A6138"/>
    <w:rsid w:val="004B550F"/>
    <w:rsid w:val="004C0861"/>
    <w:rsid w:val="004D1E01"/>
    <w:rsid w:val="004E0A0B"/>
    <w:rsid w:val="004E2A49"/>
    <w:rsid w:val="004F231F"/>
    <w:rsid w:val="005123D8"/>
    <w:rsid w:val="005146D3"/>
    <w:rsid w:val="005152AA"/>
    <w:rsid w:val="005156B1"/>
    <w:rsid w:val="00517CE4"/>
    <w:rsid w:val="005209E0"/>
    <w:rsid w:val="0052139F"/>
    <w:rsid w:val="00522474"/>
    <w:rsid w:val="0052398E"/>
    <w:rsid w:val="0052460B"/>
    <w:rsid w:val="005270A9"/>
    <w:rsid w:val="00534B27"/>
    <w:rsid w:val="00536020"/>
    <w:rsid w:val="00543785"/>
    <w:rsid w:val="00543B20"/>
    <w:rsid w:val="00551C1F"/>
    <w:rsid w:val="00553483"/>
    <w:rsid w:val="005613AF"/>
    <w:rsid w:val="005705E8"/>
    <w:rsid w:val="005730D2"/>
    <w:rsid w:val="00576C71"/>
    <w:rsid w:val="00576FF5"/>
    <w:rsid w:val="00580C23"/>
    <w:rsid w:val="005817C6"/>
    <w:rsid w:val="005868C9"/>
    <w:rsid w:val="0059021A"/>
    <w:rsid w:val="00593B07"/>
    <w:rsid w:val="00597641"/>
    <w:rsid w:val="005A308C"/>
    <w:rsid w:val="005B4C79"/>
    <w:rsid w:val="005B7EA3"/>
    <w:rsid w:val="005C5232"/>
    <w:rsid w:val="005C7AD2"/>
    <w:rsid w:val="005D3204"/>
    <w:rsid w:val="005D4666"/>
    <w:rsid w:val="005D4AA0"/>
    <w:rsid w:val="005D557D"/>
    <w:rsid w:val="005D64B2"/>
    <w:rsid w:val="005E1474"/>
    <w:rsid w:val="005E7A4E"/>
    <w:rsid w:val="005F15E7"/>
    <w:rsid w:val="005F4A8C"/>
    <w:rsid w:val="00601CBF"/>
    <w:rsid w:val="00620D05"/>
    <w:rsid w:val="00626125"/>
    <w:rsid w:val="006308D4"/>
    <w:rsid w:val="006310E6"/>
    <w:rsid w:val="00632291"/>
    <w:rsid w:val="00640157"/>
    <w:rsid w:val="00645CC3"/>
    <w:rsid w:val="00645ED5"/>
    <w:rsid w:val="00653A66"/>
    <w:rsid w:val="0065771A"/>
    <w:rsid w:val="00657C04"/>
    <w:rsid w:val="00660A0F"/>
    <w:rsid w:val="006704F9"/>
    <w:rsid w:val="00671550"/>
    <w:rsid w:val="006749EB"/>
    <w:rsid w:val="00675380"/>
    <w:rsid w:val="006776EE"/>
    <w:rsid w:val="0069090E"/>
    <w:rsid w:val="00693830"/>
    <w:rsid w:val="00693B24"/>
    <w:rsid w:val="006B702B"/>
    <w:rsid w:val="006C2FE9"/>
    <w:rsid w:val="006D0FE3"/>
    <w:rsid w:val="006D196E"/>
    <w:rsid w:val="006D3C4B"/>
    <w:rsid w:val="006D7433"/>
    <w:rsid w:val="006D74E1"/>
    <w:rsid w:val="006D77D3"/>
    <w:rsid w:val="006E5AE4"/>
    <w:rsid w:val="006E735D"/>
    <w:rsid w:val="006F5E8D"/>
    <w:rsid w:val="00700F0C"/>
    <w:rsid w:val="00702D72"/>
    <w:rsid w:val="00703F7A"/>
    <w:rsid w:val="007124A9"/>
    <w:rsid w:val="00717565"/>
    <w:rsid w:val="00736D76"/>
    <w:rsid w:val="007635DA"/>
    <w:rsid w:val="00774CFB"/>
    <w:rsid w:val="00774F9E"/>
    <w:rsid w:val="00787955"/>
    <w:rsid w:val="007B401C"/>
    <w:rsid w:val="007B4E43"/>
    <w:rsid w:val="007C0E70"/>
    <w:rsid w:val="007C6617"/>
    <w:rsid w:val="007D1F5A"/>
    <w:rsid w:val="007D6DF7"/>
    <w:rsid w:val="007E20B3"/>
    <w:rsid w:val="007E75C3"/>
    <w:rsid w:val="007E760A"/>
    <w:rsid w:val="007F34B5"/>
    <w:rsid w:val="007F5D45"/>
    <w:rsid w:val="00804162"/>
    <w:rsid w:val="0081017C"/>
    <w:rsid w:val="00811313"/>
    <w:rsid w:val="00815A7D"/>
    <w:rsid w:val="008412A4"/>
    <w:rsid w:val="00842521"/>
    <w:rsid w:val="0084609D"/>
    <w:rsid w:val="0085170B"/>
    <w:rsid w:val="00851E19"/>
    <w:rsid w:val="00853295"/>
    <w:rsid w:val="00853A25"/>
    <w:rsid w:val="0085429E"/>
    <w:rsid w:val="00855352"/>
    <w:rsid w:val="008560FF"/>
    <w:rsid w:val="00874EA1"/>
    <w:rsid w:val="0088494A"/>
    <w:rsid w:val="00885DBB"/>
    <w:rsid w:val="008872B0"/>
    <w:rsid w:val="00894EDE"/>
    <w:rsid w:val="008A287C"/>
    <w:rsid w:val="008A53C0"/>
    <w:rsid w:val="008B0943"/>
    <w:rsid w:val="008B1310"/>
    <w:rsid w:val="008B19AE"/>
    <w:rsid w:val="008B1CFA"/>
    <w:rsid w:val="008B346B"/>
    <w:rsid w:val="008B531D"/>
    <w:rsid w:val="008C132D"/>
    <w:rsid w:val="008C6DCD"/>
    <w:rsid w:val="008D2A1A"/>
    <w:rsid w:val="008E29BF"/>
    <w:rsid w:val="008E5E60"/>
    <w:rsid w:val="008F27E8"/>
    <w:rsid w:val="008F3870"/>
    <w:rsid w:val="0090145E"/>
    <w:rsid w:val="00910BF9"/>
    <w:rsid w:val="009167A2"/>
    <w:rsid w:val="0092496C"/>
    <w:rsid w:val="00925FFA"/>
    <w:rsid w:val="0092607F"/>
    <w:rsid w:val="00931EC3"/>
    <w:rsid w:val="0093340A"/>
    <w:rsid w:val="009366AF"/>
    <w:rsid w:val="00936D23"/>
    <w:rsid w:val="00936D35"/>
    <w:rsid w:val="00942CCC"/>
    <w:rsid w:val="00951199"/>
    <w:rsid w:val="00953EE7"/>
    <w:rsid w:val="00961BEA"/>
    <w:rsid w:val="00963B74"/>
    <w:rsid w:val="00973C80"/>
    <w:rsid w:val="009968F5"/>
    <w:rsid w:val="009A3369"/>
    <w:rsid w:val="009A7B89"/>
    <w:rsid w:val="009B274A"/>
    <w:rsid w:val="009B29F1"/>
    <w:rsid w:val="009B363E"/>
    <w:rsid w:val="009C0B90"/>
    <w:rsid w:val="009C2F96"/>
    <w:rsid w:val="009C4D89"/>
    <w:rsid w:val="009E0753"/>
    <w:rsid w:val="009E3DA8"/>
    <w:rsid w:val="009E3EFD"/>
    <w:rsid w:val="009F0E81"/>
    <w:rsid w:val="009F218F"/>
    <w:rsid w:val="009F4D49"/>
    <w:rsid w:val="00A002A9"/>
    <w:rsid w:val="00A02405"/>
    <w:rsid w:val="00A071ED"/>
    <w:rsid w:val="00A145F4"/>
    <w:rsid w:val="00A23CF5"/>
    <w:rsid w:val="00A24A05"/>
    <w:rsid w:val="00A269B5"/>
    <w:rsid w:val="00A26EE9"/>
    <w:rsid w:val="00A557D7"/>
    <w:rsid w:val="00A562F4"/>
    <w:rsid w:val="00A56443"/>
    <w:rsid w:val="00A6295D"/>
    <w:rsid w:val="00A639EA"/>
    <w:rsid w:val="00A65A22"/>
    <w:rsid w:val="00A66D07"/>
    <w:rsid w:val="00A75F61"/>
    <w:rsid w:val="00A80D21"/>
    <w:rsid w:val="00A81A1E"/>
    <w:rsid w:val="00A846A0"/>
    <w:rsid w:val="00A912F5"/>
    <w:rsid w:val="00AA1B58"/>
    <w:rsid w:val="00AA5009"/>
    <w:rsid w:val="00AB2797"/>
    <w:rsid w:val="00AB57F9"/>
    <w:rsid w:val="00AC3457"/>
    <w:rsid w:val="00AE0B6A"/>
    <w:rsid w:val="00AE2E8B"/>
    <w:rsid w:val="00AE69FB"/>
    <w:rsid w:val="00AF1B15"/>
    <w:rsid w:val="00AF69F8"/>
    <w:rsid w:val="00B07B2E"/>
    <w:rsid w:val="00B128B7"/>
    <w:rsid w:val="00B135E7"/>
    <w:rsid w:val="00B13C57"/>
    <w:rsid w:val="00B259EF"/>
    <w:rsid w:val="00B318B1"/>
    <w:rsid w:val="00B35C99"/>
    <w:rsid w:val="00B37C46"/>
    <w:rsid w:val="00B43618"/>
    <w:rsid w:val="00B44ECF"/>
    <w:rsid w:val="00B52C8D"/>
    <w:rsid w:val="00B52D49"/>
    <w:rsid w:val="00B61557"/>
    <w:rsid w:val="00B85F20"/>
    <w:rsid w:val="00B9363F"/>
    <w:rsid w:val="00B942EE"/>
    <w:rsid w:val="00B94D5B"/>
    <w:rsid w:val="00BA354E"/>
    <w:rsid w:val="00BA72D3"/>
    <w:rsid w:val="00BC0BF7"/>
    <w:rsid w:val="00BC50A9"/>
    <w:rsid w:val="00BC5652"/>
    <w:rsid w:val="00BC5FA4"/>
    <w:rsid w:val="00BD1F08"/>
    <w:rsid w:val="00BD7154"/>
    <w:rsid w:val="00BE5CAE"/>
    <w:rsid w:val="00BF480C"/>
    <w:rsid w:val="00BF66B1"/>
    <w:rsid w:val="00BF7260"/>
    <w:rsid w:val="00C01641"/>
    <w:rsid w:val="00C03EB6"/>
    <w:rsid w:val="00C05F02"/>
    <w:rsid w:val="00C068A7"/>
    <w:rsid w:val="00C11ED7"/>
    <w:rsid w:val="00C155E6"/>
    <w:rsid w:val="00C278CD"/>
    <w:rsid w:val="00C346F1"/>
    <w:rsid w:val="00C36544"/>
    <w:rsid w:val="00C379EE"/>
    <w:rsid w:val="00C40DF8"/>
    <w:rsid w:val="00C41C0B"/>
    <w:rsid w:val="00C4361C"/>
    <w:rsid w:val="00C457FA"/>
    <w:rsid w:val="00C536B5"/>
    <w:rsid w:val="00C564E2"/>
    <w:rsid w:val="00C605B9"/>
    <w:rsid w:val="00C641DB"/>
    <w:rsid w:val="00C764E3"/>
    <w:rsid w:val="00C92589"/>
    <w:rsid w:val="00C92993"/>
    <w:rsid w:val="00C94E04"/>
    <w:rsid w:val="00C961B5"/>
    <w:rsid w:val="00CA1C42"/>
    <w:rsid w:val="00CA221D"/>
    <w:rsid w:val="00CA7240"/>
    <w:rsid w:val="00CA7981"/>
    <w:rsid w:val="00CB0605"/>
    <w:rsid w:val="00CB0DD7"/>
    <w:rsid w:val="00CB5006"/>
    <w:rsid w:val="00CB595B"/>
    <w:rsid w:val="00CD780C"/>
    <w:rsid w:val="00CE2B1D"/>
    <w:rsid w:val="00CF6E99"/>
    <w:rsid w:val="00D00DA9"/>
    <w:rsid w:val="00D06374"/>
    <w:rsid w:val="00D073ED"/>
    <w:rsid w:val="00D10C18"/>
    <w:rsid w:val="00D1347E"/>
    <w:rsid w:val="00D1598D"/>
    <w:rsid w:val="00D176AC"/>
    <w:rsid w:val="00D3239F"/>
    <w:rsid w:val="00D33986"/>
    <w:rsid w:val="00D34AF8"/>
    <w:rsid w:val="00D41570"/>
    <w:rsid w:val="00D47862"/>
    <w:rsid w:val="00D615D3"/>
    <w:rsid w:val="00D62BBA"/>
    <w:rsid w:val="00D66B41"/>
    <w:rsid w:val="00D700D4"/>
    <w:rsid w:val="00D70A62"/>
    <w:rsid w:val="00D71CB7"/>
    <w:rsid w:val="00D8076B"/>
    <w:rsid w:val="00D815CD"/>
    <w:rsid w:val="00D81FC9"/>
    <w:rsid w:val="00D823B7"/>
    <w:rsid w:val="00D8258A"/>
    <w:rsid w:val="00D90219"/>
    <w:rsid w:val="00D962D5"/>
    <w:rsid w:val="00D964DA"/>
    <w:rsid w:val="00DA066D"/>
    <w:rsid w:val="00DA3643"/>
    <w:rsid w:val="00DA5F41"/>
    <w:rsid w:val="00DA6BDE"/>
    <w:rsid w:val="00DB68C1"/>
    <w:rsid w:val="00DB7DC0"/>
    <w:rsid w:val="00DC153D"/>
    <w:rsid w:val="00DC4CD2"/>
    <w:rsid w:val="00DD48BD"/>
    <w:rsid w:val="00DE2D0B"/>
    <w:rsid w:val="00DE3652"/>
    <w:rsid w:val="00DE771A"/>
    <w:rsid w:val="00DF3EC5"/>
    <w:rsid w:val="00E16D37"/>
    <w:rsid w:val="00E21A61"/>
    <w:rsid w:val="00E223C5"/>
    <w:rsid w:val="00E25070"/>
    <w:rsid w:val="00E25586"/>
    <w:rsid w:val="00E279C1"/>
    <w:rsid w:val="00E37EFB"/>
    <w:rsid w:val="00E456B2"/>
    <w:rsid w:val="00E56246"/>
    <w:rsid w:val="00E6280A"/>
    <w:rsid w:val="00E657B2"/>
    <w:rsid w:val="00E725EF"/>
    <w:rsid w:val="00E74AAF"/>
    <w:rsid w:val="00E85CFB"/>
    <w:rsid w:val="00EA13A6"/>
    <w:rsid w:val="00EA4438"/>
    <w:rsid w:val="00EB0EFB"/>
    <w:rsid w:val="00EB3E47"/>
    <w:rsid w:val="00EB635A"/>
    <w:rsid w:val="00EB680A"/>
    <w:rsid w:val="00EC5379"/>
    <w:rsid w:val="00ED1D42"/>
    <w:rsid w:val="00ED75D0"/>
    <w:rsid w:val="00EE1D2F"/>
    <w:rsid w:val="00EE443A"/>
    <w:rsid w:val="00EE6AC2"/>
    <w:rsid w:val="00EE6FE5"/>
    <w:rsid w:val="00EF3E45"/>
    <w:rsid w:val="00EF67B8"/>
    <w:rsid w:val="00F03CE0"/>
    <w:rsid w:val="00F04A3B"/>
    <w:rsid w:val="00F12796"/>
    <w:rsid w:val="00F1350C"/>
    <w:rsid w:val="00F13B82"/>
    <w:rsid w:val="00F17337"/>
    <w:rsid w:val="00F2045B"/>
    <w:rsid w:val="00F20C27"/>
    <w:rsid w:val="00F22324"/>
    <w:rsid w:val="00F238E6"/>
    <w:rsid w:val="00F24373"/>
    <w:rsid w:val="00F254D3"/>
    <w:rsid w:val="00F315DA"/>
    <w:rsid w:val="00F3288A"/>
    <w:rsid w:val="00F504D1"/>
    <w:rsid w:val="00F62A8A"/>
    <w:rsid w:val="00F65124"/>
    <w:rsid w:val="00F80577"/>
    <w:rsid w:val="00F82555"/>
    <w:rsid w:val="00F8286A"/>
    <w:rsid w:val="00F841DB"/>
    <w:rsid w:val="00F8735C"/>
    <w:rsid w:val="00F907F7"/>
    <w:rsid w:val="00F90CC4"/>
    <w:rsid w:val="00FA287F"/>
    <w:rsid w:val="00FA3DD8"/>
    <w:rsid w:val="00FB30D7"/>
    <w:rsid w:val="00FB7D8F"/>
    <w:rsid w:val="00FC7944"/>
    <w:rsid w:val="00FD197E"/>
    <w:rsid w:val="00FE37F4"/>
    <w:rsid w:val="00FE68B3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BBB0"/>
  <w15:docId w15:val="{D8E291F6-4E87-7642-BE55-AEAEAC5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Titolo1">
    <w:name w:val="heading 1"/>
    <w:next w:val="Normale"/>
    <w:uiPriority w:val="9"/>
    <w:qFormat/>
    <w:pPr>
      <w:keepNext/>
      <w:outlineLvl w:val="0"/>
    </w:pPr>
    <w:rPr>
      <w:rFonts w:eastAsia="Times New Roman"/>
      <w:b/>
      <w:bCs/>
      <w:color w:val="000000"/>
      <w:sz w:val="22"/>
      <w:szCs w:val="22"/>
      <w:u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5C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C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32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2CC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outline w:val="0"/>
      <w:color w:val="0000FF"/>
      <w:sz w:val="18"/>
      <w:szCs w:val="18"/>
      <w:u w:val="single" w:color="0000FF"/>
    </w:rPr>
  </w:style>
  <w:style w:type="paragraph" w:styleId="NormaleWeb">
    <w:name w:val="Normal (Web)"/>
    <w:basedOn w:val="Normale"/>
    <w:uiPriority w:val="99"/>
    <w:unhideWhenUsed/>
    <w:rsid w:val="00125E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paragraph" w:customStyle="1" w:styleId="Default">
    <w:name w:val="Default"/>
    <w:rsid w:val="007C66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Frutiger LT Std 55 Roman" w:hAnsi="Frutiger LT Std 55 Roman" w:cs="Frutiger LT Std 55 Roman"/>
      <w:color w:val="000000"/>
      <w:sz w:val="24"/>
      <w:szCs w:val="24"/>
    </w:rPr>
  </w:style>
  <w:style w:type="character" w:customStyle="1" w:styleId="A0">
    <w:name w:val="A0"/>
    <w:uiPriority w:val="99"/>
    <w:rsid w:val="007C6617"/>
    <w:rPr>
      <w:rFonts w:cs="Frutiger LT Std 55 Roman"/>
      <w:color w:val="000000"/>
      <w:sz w:val="27"/>
      <w:szCs w:val="27"/>
    </w:rPr>
  </w:style>
  <w:style w:type="character" w:styleId="Enfasicorsivo">
    <w:name w:val="Emphasis"/>
    <w:basedOn w:val="Carpredefinitoparagrafo"/>
    <w:uiPriority w:val="20"/>
    <w:qFormat/>
    <w:rsid w:val="00D66B41"/>
    <w:rPr>
      <w:i/>
      <w:iCs/>
    </w:rPr>
  </w:style>
  <w:style w:type="character" w:styleId="Enfasigrassetto">
    <w:name w:val="Strong"/>
    <w:basedOn w:val="Carpredefinitoparagrafo"/>
    <w:uiPriority w:val="22"/>
    <w:qFormat/>
    <w:rsid w:val="00D66B41"/>
    <w:rPr>
      <w:b/>
      <w:bCs/>
    </w:rPr>
  </w:style>
  <w:style w:type="character" w:customStyle="1" w:styleId="apple-converted-space">
    <w:name w:val="apple-converted-space"/>
    <w:basedOn w:val="Carpredefinitoparagrafo"/>
    <w:rsid w:val="00D66B41"/>
  </w:style>
  <w:style w:type="character" w:styleId="Collegamentovisitato">
    <w:name w:val="FollowedHyperlink"/>
    <w:basedOn w:val="Carpredefinitoparagrafo"/>
    <w:uiPriority w:val="99"/>
    <w:semiHidden/>
    <w:unhideWhenUsed/>
    <w:rsid w:val="00D66B41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29F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5C0E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customStyle="1" w:styleId="ITtestoInsertotecnico">
    <w:name w:val="IT_testo (Inserto tecnico)"/>
    <w:basedOn w:val="Normale"/>
    <w:uiPriority w:val="99"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498"/>
      </w:tabs>
      <w:suppressAutoHyphens/>
      <w:autoSpaceDE w:val="0"/>
      <w:autoSpaceDN w:val="0"/>
      <w:adjustRightInd w:val="0"/>
      <w:spacing w:line="220" w:lineRule="atLeast"/>
      <w:textAlignment w:val="baseline"/>
    </w:pPr>
    <w:rPr>
      <w:rFonts w:ascii="Frutiger LT Std 57 Cn" w:eastAsia="Arial Unicode MS" w:hAnsi="Frutiger LT Std 57 Cn" w:cs="Frutiger LT Std 57 Cn"/>
      <w:sz w:val="19"/>
      <w:szCs w:val="19"/>
    </w:rPr>
  </w:style>
  <w:style w:type="character" w:customStyle="1" w:styleId="BOLD">
    <w:name w:val="BOLD"/>
    <w:uiPriority w:val="99"/>
    <w:rsid w:val="000F585C"/>
  </w:style>
  <w:style w:type="character" w:customStyle="1" w:styleId="estremosel3">
    <w:name w:val="estremosel3"/>
    <w:basedOn w:val="Carpredefinitoparagrafo"/>
    <w:rsid w:val="000F585C"/>
  </w:style>
  <w:style w:type="paragraph" w:styleId="Nessunaspaziatura">
    <w:name w:val="No Spacing"/>
    <w:uiPriority w:val="1"/>
    <w:qFormat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/>
      <w:sz w:val="22"/>
      <w:szCs w:val="22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color w:val="auto"/>
      <w:bdr w:val="none" w:sz="0" w:space="0" w:color="auto"/>
    </w:rPr>
  </w:style>
  <w:style w:type="paragraph" w:styleId="Testonormale">
    <w:name w:val="Plain Text"/>
    <w:basedOn w:val="Normale"/>
    <w:link w:val="TestonormaleCarattere"/>
    <w:uiPriority w:val="99"/>
    <w:unhideWhenUsed/>
    <w:rsid w:val="00DE77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E771A"/>
    <w:rPr>
      <w:rFonts w:eastAsia="Times New Roman"/>
      <w:sz w:val="24"/>
      <w:szCs w:val="24"/>
      <w:bdr w:val="none" w:sz="0" w:space="0" w:color="auto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CCC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2CCC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329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u w:color="000000"/>
    </w:rPr>
  </w:style>
  <w:style w:type="paragraph" w:customStyle="1" w:styleId="xmsonormal">
    <w:name w:val="x_msonormal"/>
    <w:basedOn w:val="Normale"/>
    <w:rsid w:val="008517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152E"/>
    <w:rPr>
      <w:color w:val="605E5C"/>
      <w:shd w:val="clear" w:color="auto" w:fill="E1DFDD"/>
    </w:rPr>
  </w:style>
  <w:style w:type="character" w:customStyle="1" w:styleId="testoarticoloimmaginesx">
    <w:name w:val="testoarticoloimmaginesx"/>
    <w:basedOn w:val="Carpredefinitoparagrafo"/>
    <w:rsid w:val="0081017C"/>
  </w:style>
  <w:style w:type="character" w:customStyle="1" w:styleId="hgkelc">
    <w:name w:val="hgkelc"/>
    <w:basedOn w:val="Carpredefinitoparagrafo"/>
    <w:rsid w:val="001A3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7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7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4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2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2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6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5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8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2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7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5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843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3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2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5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9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8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8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1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0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9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2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0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0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aff@autorivari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Enzio Isaia</cp:lastModifiedBy>
  <cp:revision>8</cp:revision>
  <cp:lastPrinted>2022-12-06T15:53:00Z</cp:lastPrinted>
  <dcterms:created xsi:type="dcterms:W3CDTF">2022-12-19T16:28:00Z</dcterms:created>
  <dcterms:modified xsi:type="dcterms:W3CDTF">2022-12-21T08:16:00Z</dcterms:modified>
</cp:coreProperties>
</file>