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4467DC" w:rsidRDefault="0085170B" w:rsidP="003B338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83FB909" w14:textId="1C126D58" w:rsidR="00BE55F4" w:rsidRPr="00BE55F4" w:rsidRDefault="00BE55F4" w:rsidP="00B517D5">
      <w:pPr>
        <w:jc w:val="center"/>
        <w:rPr>
          <w:rStyle w:val="Nessuno"/>
          <w:rFonts w:ascii="Calibri" w:hAnsi="Calibri" w:cs="Calibri"/>
          <w:i/>
          <w:iCs/>
        </w:rPr>
      </w:pPr>
      <w:r>
        <w:rPr>
          <w:rStyle w:val="Nessuno"/>
          <w:rFonts w:ascii="Calibri" w:hAnsi="Calibri" w:cs="Calibri"/>
          <w:b/>
          <w:bCs/>
        </w:rPr>
        <w:t>N</w:t>
      </w:r>
      <w:r w:rsidRPr="00BE55F4">
        <w:rPr>
          <w:rStyle w:val="Nessuno"/>
          <w:rFonts w:ascii="Calibri" w:hAnsi="Calibri" w:cs="Calibri"/>
          <w:b/>
          <w:bCs/>
        </w:rPr>
        <w:t>uova PAC e PNRR</w:t>
      </w:r>
      <w:r>
        <w:rPr>
          <w:rStyle w:val="Nessuno"/>
          <w:rFonts w:ascii="Calibri" w:hAnsi="Calibri" w:cs="Calibri"/>
          <w:b/>
          <w:bCs/>
        </w:rPr>
        <w:t xml:space="preserve"> nel convegno di Confagricoltura alla Fiera della Meccanizzazione a Savigliano</w:t>
      </w:r>
    </w:p>
    <w:p w14:paraId="3C4BA012" w14:textId="34861711" w:rsidR="009C42C5" w:rsidRPr="009E2E32" w:rsidRDefault="00BE55F4" w:rsidP="00B517D5">
      <w:pPr>
        <w:jc w:val="center"/>
        <w:rPr>
          <w:rStyle w:val="Nessuno"/>
          <w:rFonts w:ascii="Calibri" w:hAnsi="Calibri" w:cs="Calibri"/>
          <w:i/>
          <w:iCs/>
          <w:sz w:val="22"/>
          <w:szCs w:val="22"/>
        </w:rPr>
      </w:pPr>
      <w:r>
        <w:rPr>
          <w:rStyle w:val="Nessuno"/>
          <w:rFonts w:ascii="Calibri" w:hAnsi="Calibri" w:cs="Calibri"/>
          <w:i/>
          <w:iCs/>
          <w:sz w:val="22"/>
          <w:szCs w:val="22"/>
        </w:rPr>
        <w:t xml:space="preserve">Giovedì 17 marzo, dalle 15, nel padiglione </w:t>
      </w:r>
      <w:proofErr w:type="spellStart"/>
      <w:r>
        <w:rPr>
          <w:rStyle w:val="Nessuno"/>
          <w:rFonts w:ascii="Calibri" w:hAnsi="Calibri" w:cs="Calibri"/>
          <w:i/>
          <w:iCs/>
          <w:sz w:val="22"/>
          <w:szCs w:val="22"/>
        </w:rPr>
        <w:t>Agrimedia</w:t>
      </w:r>
      <w:proofErr w:type="spellEnd"/>
      <w:r>
        <w:rPr>
          <w:rStyle w:val="Nessuno"/>
          <w:rFonts w:ascii="Calibri" w:hAnsi="Calibri" w:cs="Calibri"/>
          <w:i/>
          <w:iCs/>
          <w:sz w:val="22"/>
          <w:szCs w:val="22"/>
        </w:rPr>
        <w:t xml:space="preserve"> si parlerà di opportunità e di criticità per le aziende</w:t>
      </w:r>
    </w:p>
    <w:p w14:paraId="3F82F81C" w14:textId="77777777" w:rsidR="004B0CC6" w:rsidRDefault="004B0CC6" w:rsidP="004B0CC6">
      <w:pPr>
        <w:spacing w:after="60"/>
        <w:jc w:val="both"/>
        <w:rPr>
          <w:rStyle w:val="Nessuno"/>
          <w:rFonts w:ascii="Calibri" w:hAnsi="Calibri" w:cs="Calibri"/>
          <w:b/>
          <w:bCs/>
          <w:sz w:val="23"/>
          <w:szCs w:val="23"/>
        </w:rPr>
      </w:pPr>
    </w:p>
    <w:p w14:paraId="4BB6B706" w14:textId="34788FA9" w:rsidR="00BE55F4" w:rsidRPr="00E353E1" w:rsidRDefault="004B3D15" w:rsidP="00BE55F4">
      <w:pPr>
        <w:spacing w:after="60"/>
        <w:jc w:val="both"/>
        <w:rPr>
          <w:rStyle w:val="Nessuno"/>
          <w:rFonts w:ascii="Calibri" w:hAnsi="Calibri" w:cs="Calibri"/>
          <w:b/>
          <w:bCs/>
        </w:rPr>
      </w:pPr>
      <w:r w:rsidRPr="00E353E1">
        <w:rPr>
          <w:rStyle w:val="Nessuno"/>
          <w:rFonts w:ascii="Calibri" w:hAnsi="Calibri" w:cs="Calibri"/>
          <w:b/>
          <w:bCs/>
        </w:rPr>
        <w:t>1</w:t>
      </w:r>
      <w:r w:rsidR="00BE55F4" w:rsidRPr="00E353E1">
        <w:rPr>
          <w:rStyle w:val="Nessuno"/>
          <w:rFonts w:ascii="Calibri" w:hAnsi="Calibri" w:cs="Calibri"/>
          <w:b/>
          <w:bCs/>
        </w:rPr>
        <w:t>4</w:t>
      </w:r>
      <w:r w:rsidR="00585387" w:rsidRPr="00E353E1">
        <w:rPr>
          <w:rStyle w:val="Nessuno"/>
          <w:rFonts w:ascii="Calibri" w:hAnsi="Calibri" w:cs="Calibri"/>
          <w:b/>
          <w:bCs/>
        </w:rPr>
        <w:t xml:space="preserve">) </w:t>
      </w:r>
      <w:r w:rsidR="00BE55F4" w:rsidRPr="00E353E1">
        <w:rPr>
          <w:rStyle w:val="Nessuno"/>
          <w:rFonts w:ascii="Calibri" w:hAnsi="Calibri" w:cs="Calibri"/>
          <w:b/>
          <w:bCs/>
        </w:rPr>
        <w:t>04.03</w:t>
      </w:r>
      <w:r w:rsidR="00585387" w:rsidRPr="00E353E1">
        <w:rPr>
          <w:rStyle w:val="Nessuno"/>
          <w:rFonts w:ascii="Calibri" w:hAnsi="Calibri" w:cs="Calibri"/>
          <w:b/>
          <w:bCs/>
        </w:rPr>
        <w:t>.202</w:t>
      </w:r>
      <w:r w:rsidR="008414D6" w:rsidRPr="00E353E1">
        <w:rPr>
          <w:rStyle w:val="Nessuno"/>
          <w:rFonts w:ascii="Calibri" w:hAnsi="Calibri" w:cs="Calibri"/>
          <w:b/>
          <w:bCs/>
        </w:rPr>
        <w:t>2</w:t>
      </w:r>
      <w:r w:rsidR="00585387" w:rsidRPr="00E353E1">
        <w:rPr>
          <w:rStyle w:val="Nessuno"/>
          <w:rFonts w:ascii="Calibri" w:hAnsi="Calibri" w:cs="Calibri"/>
          <w:b/>
          <w:bCs/>
        </w:rPr>
        <w:t xml:space="preserve"> –</w:t>
      </w:r>
      <w:r w:rsidR="00AC5E20" w:rsidRPr="00E353E1">
        <w:rPr>
          <w:rStyle w:val="Nessuno"/>
          <w:rFonts w:ascii="Calibri" w:hAnsi="Calibri" w:cs="Calibri"/>
          <w:b/>
          <w:bCs/>
        </w:rPr>
        <w:t xml:space="preserve"> </w:t>
      </w:r>
      <w:r w:rsidR="00BE55F4" w:rsidRPr="00E353E1">
        <w:rPr>
          <w:rStyle w:val="Nessuno"/>
          <w:rFonts w:ascii="Calibri" w:hAnsi="Calibri" w:cs="Calibri"/>
          <w:b/>
          <w:bCs/>
        </w:rPr>
        <w:t>Giovedì 17 marzo, dalle 15 alle 16,30, alla 39</w:t>
      </w:r>
      <w:r w:rsidR="00BE55F4" w:rsidRPr="00AF0C2A">
        <w:rPr>
          <w:rStyle w:val="Nessuno"/>
          <w:rFonts w:ascii="Calibri" w:hAnsi="Calibri" w:cs="Calibri"/>
          <w:b/>
          <w:bCs/>
          <w:vertAlign w:val="superscript"/>
        </w:rPr>
        <w:t>a</w:t>
      </w:r>
      <w:r w:rsidR="00BE55F4" w:rsidRPr="00E353E1">
        <w:rPr>
          <w:rStyle w:val="Nessuno"/>
          <w:rFonts w:ascii="Calibri" w:hAnsi="Calibri" w:cs="Calibri"/>
          <w:b/>
          <w:bCs/>
        </w:rPr>
        <w:t xml:space="preserve"> Fiera Nazionale della Meccanizzazione Agricola di Savigliano, presso il Padiglione </w:t>
      </w:r>
      <w:proofErr w:type="spellStart"/>
      <w:r w:rsidR="00BE55F4" w:rsidRPr="00E353E1">
        <w:rPr>
          <w:rStyle w:val="Nessuno"/>
          <w:rFonts w:ascii="Calibri" w:hAnsi="Calibri" w:cs="Calibri"/>
          <w:b/>
          <w:bCs/>
        </w:rPr>
        <w:t>Agrimedia</w:t>
      </w:r>
      <w:proofErr w:type="spellEnd"/>
      <w:r w:rsidR="00BE55F4" w:rsidRPr="00E353E1">
        <w:rPr>
          <w:rStyle w:val="Nessuno"/>
          <w:rFonts w:ascii="Calibri" w:hAnsi="Calibri" w:cs="Calibri"/>
          <w:b/>
          <w:bCs/>
        </w:rPr>
        <w:t>, avrà luogo il convegno dal titolo: “La nuova PAC e il PNRR: prospettive, strategie e criticità per l’agricoltura di domani” organizzato da Confagricoltura Cuneo. Dopo l’intervento introduttivo di Roberto Abellonio, direttore di Confagricoltura Cuneo, e i saluti istituzionali</w:t>
      </w:r>
      <w:r w:rsidR="00E353E1" w:rsidRPr="00E353E1">
        <w:rPr>
          <w:rStyle w:val="Nessuno"/>
          <w:rFonts w:ascii="Calibri" w:hAnsi="Calibri" w:cs="Calibri"/>
          <w:b/>
          <w:bCs/>
        </w:rPr>
        <w:t>,</w:t>
      </w:r>
      <w:r w:rsidR="00BE55F4" w:rsidRPr="00E353E1">
        <w:rPr>
          <w:rStyle w:val="Nessuno"/>
          <w:rFonts w:ascii="Calibri" w:hAnsi="Calibri" w:cs="Calibri"/>
          <w:b/>
          <w:bCs/>
        </w:rPr>
        <w:t xml:space="preserve"> a prendere la parola sarà Vincenzo </w:t>
      </w:r>
      <w:proofErr w:type="spellStart"/>
      <w:r w:rsidR="00BE55F4" w:rsidRPr="00E353E1">
        <w:rPr>
          <w:rStyle w:val="Nessuno"/>
          <w:rFonts w:ascii="Calibri" w:hAnsi="Calibri" w:cs="Calibri"/>
          <w:b/>
          <w:bCs/>
        </w:rPr>
        <w:t>Lenucci</w:t>
      </w:r>
      <w:proofErr w:type="spellEnd"/>
      <w:r w:rsidR="00BE55F4" w:rsidRPr="00E353E1">
        <w:rPr>
          <w:rStyle w:val="Nessuno"/>
          <w:rFonts w:ascii="Calibri" w:hAnsi="Calibri" w:cs="Calibri"/>
          <w:b/>
          <w:bCs/>
        </w:rPr>
        <w:t>, responsabile dell’Area Economica e Centro Studi Confagricoltura, che illustrerà ai presenti in che modo PAC e PNRR metteranno a disposizione degli agricoltori risorse utili per lo sviluppo del settore. A seguire Cristina Tinelli, responsabile dell’ufficio Confagricoltura a Bruxelles, in video collegamento, entrerà nel merito della struttura dei nuovi PSR e delle strategie europee del Green Deal nel Piano di Sviluppo Nazionale (PSN) prima di lasciare spazio alle conclusioni di Enrico Allasia, presidente di Confagricoltura Piemonte e Confagricoltura Cuneo, e ad eventuali domande del pubblico presente. L’ingresso al seminario, rivolto alle aziende e ai professionisti del settore agricolo, è gratuito ma per partecipare è necessario essere in possesso del Green Pass Rafforzato. Per informazioni contattare la segreteria organizzativa al numero 0171/692143 o all’indirizzo provinciale@confagricuneo.it.</w:t>
      </w:r>
    </w:p>
    <w:p w14:paraId="450E97BB" w14:textId="77D377D3" w:rsidR="00E81FE4" w:rsidRPr="00E353E1" w:rsidRDefault="00BE55F4" w:rsidP="00BE55F4">
      <w:pPr>
        <w:spacing w:after="60"/>
        <w:jc w:val="both"/>
        <w:rPr>
          <w:rStyle w:val="Nessuno"/>
          <w:rFonts w:ascii="Calibri" w:hAnsi="Calibri" w:cs="Calibri"/>
        </w:rPr>
      </w:pPr>
      <w:r w:rsidRPr="00E353E1">
        <w:rPr>
          <w:rStyle w:val="Nessuno"/>
          <w:rFonts w:ascii="Calibri" w:hAnsi="Calibri" w:cs="Calibri"/>
        </w:rPr>
        <w:t xml:space="preserve">“Con questo incontro desideriamo illustrare quali sono le opportunità che i due strumenti mettono a disposizione dell’agricoltura italiana, senza tuttavia nascondere i diversi punti critici che, ad esempio, la nuova programmazione europea riserva alle imprese - dichiara </w:t>
      </w:r>
      <w:r w:rsidRPr="00E353E1">
        <w:rPr>
          <w:rStyle w:val="Nessuno"/>
          <w:rFonts w:ascii="Calibri" w:hAnsi="Calibri" w:cs="Calibri"/>
          <w:b/>
          <w:bCs/>
        </w:rPr>
        <w:t>Enrico Allasia</w:t>
      </w:r>
      <w:r w:rsidRPr="00E353E1">
        <w:rPr>
          <w:rStyle w:val="Nessuno"/>
          <w:rFonts w:ascii="Calibri" w:hAnsi="Calibri" w:cs="Calibri"/>
        </w:rPr>
        <w:t xml:space="preserve">, presidente di Confagricoltura Cuneo e Piemonte -. La nuova PAC, infatti, mette al centro l’ambiente e la sostenibilità addossando però i costi economici e burocratici sulle aziende agricole, senza un’adeguata considerazione dei reali fabbisogni alimentari futuri. Così gli agricoltori si troveranno, nei prossimi anni, a poter contare su meno risorse comunitarie, a fronte di maggiori impegni e sforzi a loro richiesti. Interi comparti, filiere e territori avranno problemi a causa della drastica riduzione dei pagamenti diretti e, dunque, saranno in difficoltà ad affrontare le sfide che la transizione ecologica richiede”. </w:t>
      </w:r>
    </w:p>
    <w:p w14:paraId="0D654472" w14:textId="240BF66B" w:rsidR="00BE55F4" w:rsidRPr="00E353E1" w:rsidRDefault="00BE55F4" w:rsidP="00E353E1">
      <w:pPr>
        <w:jc w:val="both"/>
        <w:rPr>
          <w:rStyle w:val="Nessuno"/>
          <w:rFonts w:ascii="Calibri" w:hAnsi="Calibri" w:cs="Calibri"/>
        </w:rPr>
      </w:pPr>
      <w:r w:rsidRPr="00E353E1">
        <w:rPr>
          <w:rStyle w:val="Nessuno"/>
          <w:rFonts w:ascii="Calibri" w:hAnsi="Calibri" w:cs="Calibri"/>
        </w:rPr>
        <w:t>L’evento è organizzato con il patrocinio del Collegio Interprovinciale dei Periti Agrari e dei Periti Agrari Laureati di Alessandria, Asti, Cuneo</w:t>
      </w:r>
      <w:r w:rsidR="00F22A04">
        <w:rPr>
          <w:rStyle w:val="Nessuno"/>
          <w:rFonts w:ascii="Calibri" w:hAnsi="Calibri" w:cs="Calibri"/>
        </w:rPr>
        <w:t>, Torino</w:t>
      </w:r>
      <w:r w:rsidRPr="00E353E1">
        <w:rPr>
          <w:rStyle w:val="Nessuno"/>
          <w:rFonts w:ascii="Calibri" w:hAnsi="Calibri" w:cs="Calibri"/>
        </w:rPr>
        <w:t xml:space="preserve"> e Valle d’Aosta e della Federazione Interregionale degli Ordini dei Dottori Agronomi e Dottori Forestali del Piemonte e della Valle d’Aosta ed è valido per il rilascio dei crediti formativi.</w:t>
      </w:r>
    </w:p>
    <w:sectPr w:rsidR="00BE55F4" w:rsidRPr="00E353E1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23AE" w14:textId="77777777" w:rsidR="00034C58" w:rsidRDefault="00034C58">
      <w:r>
        <w:separator/>
      </w:r>
    </w:p>
  </w:endnote>
  <w:endnote w:type="continuationSeparator" w:id="0">
    <w:p w14:paraId="68524B26" w14:textId="77777777" w:rsidR="00034C58" w:rsidRDefault="0003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80B" w14:textId="77777777" w:rsidR="00034C58" w:rsidRDefault="00034C58">
      <w:r>
        <w:separator/>
      </w:r>
    </w:p>
  </w:footnote>
  <w:footnote w:type="continuationSeparator" w:id="0">
    <w:p w14:paraId="43FFCB11" w14:textId="77777777" w:rsidR="00034C58" w:rsidRDefault="0003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5907"/>
    <w:rsid w:val="00017D7C"/>
    <w:rsid w:val="00034C58"/>
    <w:rsid w:val="00034EDD"/>
    <w:rsid w:val="000542C3"/>
    <w:rsid w:val="00070710"/>
    <w:rsid w:val="00073668"/>
    <w:rsid w:val="00074040"/>
    <w:rsid w:val="00074E44"/>
    <w:rsid w:val="00085FC5"/>
    <w:rsid w:val="00092F65"/>
    <w:rsid w:val="00096668"/>
    <w:rsid w:val="000A6CDA"/>
    <w:rsid w:val="000B6BB1"/>
    <w:rsid w:val="000C105F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067C6"/>
    <w:rsid w:val="001135A6"/>
    <w:rsid w:val="00125E7B"/>
    <w:rsid w:val="001309FC"/>
    <w:rsid w:val="00151529"/>
    <w:rsid w:val="00152C34"/>
    <w:rsid w:val="00197916"/>
    <w:rsid w:val="001A0688"/>
    <w:rsid w:val="001A57D4"/>
    <w:rsid w:val="001A6BFC"/>
    <w:rsid w:val="001B040D"/>
    <w:rsid w:val="001B53E1"/>
    <w:rsid w:val="001B5954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F0D8E"/>
    <w:rsid w:val="00204698"/>
    <w:rsid w:val="00205786"/>
    <w:rsid w:val="002058EB"/>
    <w:rsid w:val="002072D0"/>
    <w:rsid w:val="00212AD7"/>
    <w:rsid w:val="00223812"/>
    <w:rsid w:val="00230914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3879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C0DC5"/>
    <w:rsid w:val="002D02A2"/>
    <w:rsid w:val="002E59A8"/>
    <w:rsid w:val="002E5C29"/>
    <w:rsid w:val="002E6DB2"/>
    <w:rsid w:val="0030067D"/>
    <w:rsid w:val="003011E4"/>
    <w:rsid w:val="00303251"/>
    <w:rsid w:val="00303A7F"/>
    <w:rsid w:val="0032126A"/>
    <w:rsid w:val="00321438"/>
    <w:rsid w:val="003601C1"/>
    <w:rsid w:val="00361CA4"/>
    <w:rsid w:val="00363B58"/>
    <w:rsid w:val="00365739"/>
    <w:rsid w:val="00366691"/>
    <w:rsid w:val="00373161"/>
    <w:rsid w:val="003745D2"/>
    <w:rsid w:val="00374917"/>
    <w:rsid w:val="00380DDB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481F"/>
    <w:rsid w:val="00437768"/>
    <w:rsid w:val="004456D2"/>
    <w:rsid w:val="00445C0E"/>
    <w:rsid w:val="004467DC"/>
    <w:rsid w:val="004470C1"/>
    <w:rsid w:val="0045222E"/>
    <w:rsid w:val="00453E07"/>
    <w:rsid w:val="0045604E"/>
    <w:rsid w:val="004567EF"/>
    <w:rsid w:val="00467AC5"/>
    <w:rsid w:val="004801E7"/>
    <w:rsid w:val="004803A3"/>
    <w:rsid w:val="00486FD4"/>
    <w:rsid w:val="00492AE4"/>
    <w:rsid w:val="004A1964"/>
    <w:rsid w:val="004A4613"/>
    <w:rsid w:val="004A6138"/>
    <w:rsid w:val="004B0CC6"/>
    <w:rsid w:val="004B3D15"/>
    <w:rsid w:val="004C0861"/>
    <w:rsid w:val="004C58EE"/>
    <w:rsid w:val="004E2A49"/>
    <w:rsid w:val="004E4C07"/>
    <w:rsid w:val="004F1342"/>
    <w:rsid w:val="004F231F"/>
    <w:rsid w:val="0050399C"/>
    <w:rsid w:val="00513EEF"/>
    <w:rsid w:val="005146D3"/>
    <w:rsid w:val="005209E0"/>
    <w:rsid w:val="0052139F"/>
    <w:rsid w:val="0052398E"/>
    <w:rsid w:val="0052460B"/>
    <w:rsid w:val="00526237"/>
    <w:rsid w:val="005270A9"/>
    <w:rsid w:val="00536020"/>
    <w:rsid w:val="0054359E"/>
    <w:rsid w:val="00543785"/>
    <w:rsid w:val="00543B20"/>
    <w:rsid w:val="0056138F"/>
    <w:rsid w:val="00573071"/>
    <w:rsid w:val="005730D2"/>
    <w:rsid w:val="00576C71"/>
    <w:rsid w:val="00580C23"/>
    <w:rsid w:val="00585387"/>
    <w:rsid w:val="00587128"/>
    <w:rsid w:val="00593B07"/>
    <w:rsid w:val="00597641"/>
    <w:rsid w:val="005B07E7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1591F"/>
    <w:rsid w:val="00620D05"/>
    <w:rsid w:val="006310E6"/>
    <w:rsid w:val="00640157"/>
    <w:rsid w:val="00640B63"/>
    <w:rsid w:val="00645CC3"/>
    <w:rsid w:val="00653A66"/>
    <w:rsid w:val="0065771A"/>
    <w:rsid w:val="00657C04"/>
    <w:rsid w:val="00660A0F"/>
    <w:rsid w:val="006776EE"/>
    <w:rsid w:val="00693830"/>
    <w:rsid w:val="006A36E5"/>
    <w:rsid w:val="006B74B1"/>
    <w:rsid w:val="006D3C4B"/>
    <w:rsid w:val="006D7433"/>
    <w:rsid w:val="006E4C98"/>
    <w:rsid w:val="006E5F15"/>
    <w:rsid w:val="006E735D"/>
    <w:rsid w:val="006F5E8D"/>
    <w:rsid w:val="00700F0C"/>
    <w:rsid w:val="00703F7A"/>
    <w:rsid w:val="007124A9"/>
    <w:rsid w:val="00717565"/>
    <w:rsid w:val="00737645"/>
    <w:rsid w:val="007427EE"/>
    <w:rsid w:val="007450F2"/>
    <w:rsid w:val="007635DA"/>
    <w:rsid w:val="00774CFB"/>
    <w:rsid w:val="00787955"/>
    <w:rsid w:val="00791CB8"/>
    <w:rsid w:val="007B4280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14D6"/>
    <w:rsid w:val="00842521"/>
    <w:rsid w:val="0084609D"/>
    <w:rsid w:val="0085170B"/>
    <w:rsid w:val="00851E19"/>
    <w:rsid w:val="00853295"/>
    <w:rsid w:val="0085429E"/>
    <w:rsid w:val="0088494A"/>
    <w:rsid w:val="00885DBB"/>
    <w:rsid w:val="00891CF1"/>
    <w:rsid w:val="00894EDE"/>
    <w:rsid w:val="00897E3B"/>
    <w:rsid w:val="008A287C"/>
    <w:rsid w:val="008B0943"/>
    <w:rsid w:val="008B19AE"/>
    <w:rsid w:val="008B58C5"/>
    <w:rsid w:val="008B751E"/>
    <w:rsid w:val="008C6DCD"/>
    <w:rsid w:val="008E29BF"/>
    <w:rsid w:val="008E5E60"/>
    <w:rsid w:val="008F27E8"/>
    <w:rsid w:val="008F3870"/>
    <w:rsid w:val="008F57D5"/>
    <w:rsid w:val="0090614A"/>
    <w:rsid w:val="00910BF9"/>
    <w:rsid w:val="009167A2"/>
    <w:rsid w:val="00931EC3"/>
    <w:rsid w:val="00936D35"/>
    <w:rsid w:val="00942CCC"/>
    <w:rsid w:val="009614EE"/>
    <w:rsid w:val="00961BEA"/>
    <w:rsid w:val="00973C80"/>
    <w:rsid w:val="00993BCD"/>
    <w:rsid w:val="009A6758"/>
    <w:rsid w:val="009B29F1"/>
    <w:rsid w:val="009B363E"/>
    <w:rsid w:val="009C0B90"/>
    <w:rsid w:val="009C42C5"/>
    <w:rsid w:val="009C4D89"/>
    <w:rsid w:val="009D41E9"/>
    <w:rsid w:val="009E15DA"/>
    <w:rsid w:val="009E2E32"/>
    <w:rsid w:val="009E3DA8"/>
    <w:rsid w:val="009E3EFD"/>
    <w:rsid w:val="009E4E9D"/>
    <w:rsid w:val="009F0E81"/>
    <w:rsid w:val="009F218F"/>
    <w:rsid w:val="00A02405"/>
    <w:rsid w:val="00A122AD"/>
    <w:rsid w:val="00A145F4"/>
    <w:rsid w:val="00A23CF5"/>
    <w:rsid w:val="00A269B5"/>
    <w:rsid w:val="00A26EE9"/>
    <w:rsid w:val="00A46260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A2CF4"/>
    <w:rsid w:val="00AB2797"/>
    <w:rsid w:val="00AB6C8B"/>
    <w:rsid w:val="00AC1855"/>
    <w:rsid w:val="00AC5E20"/>
    <w:rsid w:val="00AE69FB"/>
    <w:rsid w:val="00AF0C2A"/>
    <w:rsid w:val="00AF1B15"/>
    <w:rsid w:val="00AF69F8"/>
    <w:rsid w:val="00B128B7"/>
    <w:rsid w:val="00B40741"/>
    <w:rsid w:val="00B51759"/>
    <w:rsid w:val="00B517D5"/>
    <w:rsid w:val="00B52D49"/>
    <w:rsid w:val="00B57267"/>
    <w:rsid w:val="00B85F20"/>
    <w:rsid w:val="00B939A9"/>
    <w:rsid w:val="00B942EE"/>
    <w:rsid w:val="00B94D5B"/>
    <w:rsid w:val="00BA5663"/>
    <w:rsid w:val="00BC5222"/>
    <w:rsid w:val="00BC5FA4"/>
    <w:rsid w:val="00BD1F08"/>
    <w:rsid w:val="00BD7154"/>
    <w:rsid w:val="00BE55F4"/>
    <w:rsid w:val="00BE79C7"/>
    <w:rsid w:val="00BF1A56"/>
    <w:rsid w:val="00BF480C"/>
    <w:rsid w:val="00BF5C34"/>
    <w:rsid w:val="00BF66B1"/>
    <w:rsid w:val="00BF7260"/>
    <w:rsid w:val="00C03EB6"/>
    <w:rsid w:val="00C346F1"/>
    <w:rsid w:val="00C4361C"/>
    <w:rsid w:val="00C43739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171B"/>
    <w:rsid w:val="00CE2B1D"/>
    <w:rsid w:val="00CF217B"/>
    <w:rsid w:val="00CF6E99"/>
    <w:rsid w:val="00D00DA9"/>
    <w:rsid w:val="00D04236"/>
    <w:rsid w:val="00D06374"/>
    <w:rsid w:val="00D073ED"/>
    <w:rsid w:val="00D10C18"/>
    <w:rsid w:val="00D15F50"/>
    <w:rsid w:val="00D3239F"/>
    <w:rsid w:val="00D47862"/>
    <w:rsid w:val="00D572CE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41DC"/>
    <w:rsid w:val="00DA5F41"/>
    <w:rsid w:val="00DA6BDE"/>
    <w:rsid w:val="00DB68C1"/>
    <w:rsid w:val="00DB7DC0"/>
    <w:rsid w:val="00DC153D"/>
    <w:rsid w:val="00DE771A"/>
    <w:rsid w:val="00DF3EC5"/>
    <w:rsid w:val="00E007C5"/>
    <w:rsid w:val="00E16D37"/>
    <w:rsid w:val="00E17009"/>
    <w:rsid w:val="00E21A61"/>
    <w:rsid w:val="00E223C5"/>
    <w:rsid w:val="00E343BA"/>
    <w:rsid w:val="00E353E1"/>
    <w:rsid w:val="00E37EFB"/>
    <w:rsid w:val="00E456B2"/>
    <w:rsid w:val="00E6039A"/>
    <w:rsid w:val="00E6280A"/>
    <w:rsid w:val="00E657B2"/>
    <w:rsid w:val="00E725EF"/>
    <w:rsid w:val="00E74AAF"/>
    <w:rsid w:val="00E81FE4"/>
    <w:rsid w:val="00E90694"/>
    <w:rsid w:val="00E9455F"/>
    <w:rsid w:val="00EA4438"/>
    <w:rsid w:val="00EB0EFB"/>
    <w:rsid w:val="00EB3E47"/>
    <w:rsid w:val="00EB635A"/>
    <w:rsid w:val="00ED1D42"/>
    <w:rsid w:val="00EE1D2F"/>
    <w:rsid w:val="00EE6AC2"/>
    <w:rsid w:val="00EF2CEA"/>
    <w:rsid w:val="00EF3E45"/>
    <w:rsid w:val="00EF67B8"/>
    <w:rsid w:val="00F04A3B"/>
    <w:rsid w:val="00F075ED"/>
    <w:rsid w:val="00F12796"/>
    <w:rsid w:val="00F13B82"/>
    <w:rsid w:val="00F20C27"/>
    <w:rsid w:val="00F22A04"/>
    <w:rsid w:val="00F24373"/>
    <w:rsid w:val="00F254D3"/>
    <w:rsid w:val="00F315DA"/>
    <w:rsid w:val="00F3288A"/>
    <w:rsid w:val="00F378B2"/>
    <w:rsid w:val="00F5740F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02CD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6</cp:revision>
  <cp:lastPrinted>2022-03-02T15:22:00Z</cp:lastPrinted>
  <dcterms:created xsi:type="dcterms:W3CDTF">2022-03-02T14:07:00Z</dcterms:created>
  <dcterms:modified xsi:type="dcterms:W3CDTF">2022-03-04T09:18:00Z</dcterms:modified>
</cp:coreProperties>
</file>